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4A5" w:rsidRDefault="003C04A5">
      <w:pPr>
        <w:jc w:val="center"/>
        <w:rPr>
          <w:rFonts w:ascii="仿宋" w:eastAsia="仿宋" w:hAnsi="仿宋" w:cs="仿宋"/>
          <w:sz w:val="30"/>
          <w:szCs w:val="30"/>
        </w:rPr>
      </w:pPr>
      <w:bookmarkStart w:id="0" w:name="_GoBack"/>
      <w:bookmarkEnd w:id="0"/>
    </w:p>
    <w:p w:rsidR="003C04A5" w:rsidRDefault="003C04A5">
      <w:pPr>
        <w:jc w:val="center"/>
        <w:rPr>
          <w:rFonts w:ascii="仿宋" w:eastAsia="仿宋" w:hAnsi="仿宋" w:cs="仿宋"/>
          <w:sz w:val="30"/>
          <w:szCs w:val="30"/>
        </w:rPr>
      </w:pPr>
    </w:p>
    <w:p w:rsidR="003C04A5" w:rsidRDefault="003C04A5">
      <w:pPr>
        <w:jc w:val="center"/>
        <w:rPr>
          <w:rFonts w:ascii="仿宋" w:eastAsia="仿宋" w:hAnsi="仿宋" w:cs="仿宋"/>
          <w:sz w:val="30"/>
          <w:szCs w:val="30"/>
        </w:rPr>
      </w:pPr>
    </w:p>
    <w:p w:rsidR="003C04A5" w:rsidRDefault="003C04A5">
      <w:pPr>
        <w:jc w:val="center"/>
        <w:rPr>
          <w:rFonts w:ascii="仿宋" w:eastAsia="仿宋" w:hAnsi="仿宋" w:cs="仿宋"/>
          <w:sz w:val="30"/>
          <w:szCs w:val="30"/>
        </w:rPr>
      </w:pPr>
    </w:p>
    <w:p w:rsidR="003C04A5" w:rsidRDefault="003C04A5">
      <w:pPr>
        <w:jc w:val="center"/>
        <w:rPr>
          <w:rFonts w:ascii="仿宋" w:eastAsia="仿宋" w:hAnsi="仿宋" w:cs="仿宋"/>
          <w:sz w:val="30"/>
          <w:szCs w:val="30"/>
        </w:rPr>
      </w:pPr>
    </w:p>
    <w:p w:rsidR="003C04A5" w:rsidRDefault="001C3202">
      <w:pPr>
        <w:jc w:val="center"/>
        <w:rPr>
          <w:rFonts w:ascii="仿宋" w:eastAsia="仿宋" w:hAnsi="仿宋" w:cs="仿宋"/>
          <w:b/>
          <w:sz w:val="44"/>
          <w:szCs w:val="44"/>
        </w:rPr>
      </w:pPr>
      <w:r>
        <w:rPr>
          <w:rFonts w:ascii="仿宋" w:eastAsia="仿宋" w:hAnsi="仿宋" w:cs="仿宋" w:hint="eastAsia"/>
          <w:b/>
          <w:sz w:val="44"/>
          <w:szCs w:val="44"/>
        </w:rPr>
        <w:t>大连市烹饪中等职业技术专业学校</w:t>
      </w:r>
    </w:p>
    <w:p w:rsidR="003C04A5" w:rsidRDefault="001C3202">
      <w:pPr>
        <w:jc w:val="center"/>
        <w:rPr>
          <w:rFonts w:ascii="仿宋" w:eastAsia="仿宋" w:hAnsi="仿宋" w:cs="仿宋"/>
          <w:b/>
          <w:sz w:val="44"/>
          <w:szCs w:val="44"/>
        </w:rPr>
      </w:pPr>
      <w:r>
        <w:rPr>
          <w:rFonts w:ascii="仿宋" w:eastAsia="仿宋" w:hAnsi="仿宋" w:cs="仿宋" w:hint="eastAsia"/>
          <w:b/>
          <w:sz w:val="44"/>
          <w:szCs w:val="44"/>
        </w:rPr>
        <w:t>2020</w:t>
      </w:r>
      <w:r>
        <w:rPr>
          <w:rFonts w:ascii="仿宋" w:eastAsia="仿宋" w:hAnsi="仿宋" w:cs="仿宋" w:hint="eastAsia"/>
          <w:b/>
          <w:sz w:val="44"/>
          <w:szCs w:val="44"/>
        </w:rPr>
        <w:t>年度质量报告</w:t>
      </w:r>
    </w:p>
    <w:p w:rsidR="003C04A5" w:rsidRDefault="003C04A5">
      <w:pPr>
        <w:jc w:val="center"/>
        <w:rPr>
          <w:rFonts w:ascii="仿宋" w:eastAsia="仿宋" w:hAnsi="仿宋" w:cs="仿宋"/>
          <w:sz w:val="30"/>
          <w:szCs w:val="30"/>
        </w:rPr>
      </w:pPr>
    </w:p>
    <w:p w:rsidR="003C04A5" w:rsidRDefault="003C04A5">
      <w:pPr>
        <w:jc w:val="center"/>
        <w:rPr>
          <w:rFonts w:ascii="仿宋" w:eastAsia="仿宋" w:hAnsi="仿宋" w:cs="仿宋"/>
          <w:sz w:val="30"/>
          <w:szCs w:val="30"/>
        </w:rPr>
      </w:pPr>
    </w:p>
    <w:p w:rsidR="003C04A5" w:rsidRDefault="003C04A5">
      <w:pPr>
        <w:jc w:val="center"/>
        <w:rPr>
          <w:rFonts w:ascii="仿宋" w:eastAsia="仿宋" w:hAnsi="仿宋" w:cs="仿宋"/>
          <w:sz w:val="30"/>
          <w:szCs w:val="30"/>
        </w:rPr>
      </w:pPr>
    </w:p>
    <w:p w:rsidR="003C04A5" w:rsidRDefault="003C04A5">
      <w:pPr>
        <w:jc w:val="center"/>
        <w:rPr>
          <w:rFonts w:ascii="仿宋" w:eastAsia="仿宋" w:hAnsi="仿宋" w:cs="仿宋"/>
          <w:sz w:val="30"/>
          <w:szCs w:val="30"/>
        </w:rPr>
      </w:pPr>
    </w:p>
    <w:p w:rsidR="003C04A5" w:rsidRDefault="003C04A5">
      <w:pPr>
        <w:jc w:val="center"/>
        <w:rPr>
          <w:rFonts w:ascii="仿宋" w:eastAsia="仿宋" w:hAnsi="仿宋" w:cs="仿宋"/>
          <w:sz w:val="30"/>
          <w:szCs w:val="30"/>
        </w:rPr>
      </w:pPr>
    </w:p>
    <w:p w:rsidR="003C04A5" w:rsidRDefault="003C04A5">
      <w:pPr>
        <w:jc w:val="center"/>
        <w:rPr>
          <w:rFonts w:ascii="仿宋" w:eastAsia="仿宋" w:hAnsi="仿宋" w:cs="仿宋"/>
          <w:sz w:val="30"/>
          <w:szCs w:val="30"/>
        </w:rPr>
      </w:pPr>
    </w:p>
    <w:p w:rsidR="003C04A5" w:rsidRDefault="003C04A5">
      <w:pPr>
        <w:jc w:val="center"/>
        <w:rPr>
          <w:rFonts w:ascii="仿宋" w:eastAsia="仿宋" w:hAnsi="仿宋" w:cs="仿宋"/>
          <w:sz w:val="30"/>
          <w:szCs w:val="30"/>
        </w:rPr>
      </w:pPr>
    </w:p>
    <w:p w:rsidR="003C04A5" w:rsidRDefault="003C04A5">
      <w:pPr>
        <w:jc w:val="center"/>
        <w:rPr>
          <w:rFonts w:ascii="仿宋" w:eastAsia="仿宋" w:hAnsi="仿宋" w:cs="仿宋"/>
          <w:sz w:val="30"/>
          <w:szCs w:val="30"/>
        </w:rPr>
      </w:pPr>
    </w:p>
    <w:p w:rsidR="003C04A5" w:rsidRDefault="003C04A5">
      <w:pPr>
        <w:jc w:val="center"/>
        <w:rPr>
          <w:rFonts w:ascii="仿宋" w:eastAsia="仿宋" w:hAnsi="仿宋" w:cs="仿宋"/>
          <w:sz w:val="30"/>
          <w:szCs w:val="30"/>
        </w:rPr>
      </w:pPr>
    </w:p>
    <w:p w:rsidR="003C04A5" w:rsidRDefault="003C04A5">
      <w:pPr>
        <w:jc w:val="center"/>
        <w:rPr>
          <w:rFonts w:ascii="仿宋" w:eastAsia="仿宋" w:hAnsi="仿宋" w:cs="仿宋"/>
          <w:sz w:val="30"/>
          <w:szCs w:val="30"/>
        </w:rPr>
      </w:pPr>
    </w:p>
    <w:p w:rsidR="003C04A5" w:rsidRDefault="003C04A5">
      <w:pPr>
        <w:rPr>
          <w:rFonts w:ascii="仿宋" w:eastAsia="仿宋" w:hAnsi="仿宋" w:cs="仿宋"/>
          <w:sz w:val="30"/>
          <w:szCs w:val="30"/>
        </w:rPr>
      </w:pPr>
    </w:p>
    <w:p w:rsidR="003C04A5" w:rsidRDefault="001C3202">
      <w:pPr>
        <w:widowControl/>
        <w:jc w:val="center"/>
        <w:rPr>
          <w:rFonts w:ascii="仿宋" w:eastAsia="仿宋" w:hAnsi="仿宋" w:cs="仿宋"/>
          <w:b/>
          <w:sz w:val="40"/>
          <w:szCs w:val="40"/>
        </w:rPr>
      </w:pPr>
      <w:r>
        <w:rPr>
          <w:rFonts w:ascii="仿宋" w:eastAsia="仿宋" w:hAnsi="仿宋" w:cs="仿宋" w:hint="eastAsia"/>
          <w:b/>
          <w:sz w:val="40"/>
          <w:szCs w:val="40"/>
        </w:rPr>
        <w:t>2020</w:t>
      </w:r>
      <w:r>
        <w:rPr>
          <w:rFonts w:ascii="仿宋" w:eastAsia="仿宋" w:hAnsi="仿宋" w:cs="仿宋" w:hint="eastAsia"/>
          <w:b/>
          <w:sz w:val="40"/>
          <w:szCs w:val="40"/>
        </w:rPr>
        <w:t>年</w:t>
      </w:r>
      <w:r>
        <w:rPr>
          <w:rFonts w:ascii="仿宋" w:eastAsia="仿宋" w:hAnsi="仿宋" w:cs="仿宋" w:hint="eastAsia"/>
          <w:b/>
          <w:sz w:val="40"/>
          <w:szCs w:val="40"/>
        </w:rPr>
        <w:t>1</w:t>
      </w:r>
      <w:r>
        <w:rPr>
          <w:rFonts w:ascii="仿宋" w:eastAsia="仿宋" w:hAnsi="仿宋" w:cs="仿宋"/>
          <w:b/>
          <w:sz w:val="40"/>
          <w:szCs w:val="40"/>
        </w:rPr>
        <w:t>1</w:t>
      </w:r>
      <w:r>
        <w:rPr>
          <w:rFonts w:ascii="仿宋" w:eastAsia="仿宋" w:hAnsi="仿宋" w:cs="仿宋" w:hint="eastAsia"/>
          <w:b/>
          <w:sz w:val="40"/>
          <w:szCs w:val="40"/>
        </w:rPr>
        <w:t>月</w:t>
      </w:r>
    </w:p>
    <w:p w:rsidR="003C04A5" w:rsidRDefault="003C04A5">
      <w:pPr>
        <w:jc w:val="center"/>
        <w:rPr>
          <w:rFonts w:ascii="仿宋" w:eastAsia="仿宋" w:hAnsi="仿宋" w:cs="仿宋"/>
          <w:sz w:val="30"/>
          <w:szCs w:val="30"/>
        </w:rPr>
      </w:pPr>
    </w:p>
    <w:p w:rsidR="003C04A5" w:rsidRDefault="003C04A5">
      <w:pPr>
        <w:ind w:firstLine="600"/>
        <w:rPr>
          <w:rFonts w:ascii="仿宋" w:eastAsia="仿宋" w:hAnsi="仿宋" w:cs="仿宋"/>
          <w:sz w:val="30"/>
          <w:szCs w:val="30"/>
        </w:rPr>
      </w:pPr>
    </w:p>
    <w:p w:rsidR="003C04A5" w:rsidRDefault="003C04A5">
      <w:pPr>
        <w:ind w:firstLine="600"/>
        <w:rPr>
          <w:rFonts w:ascii="仿宋" w:eastAsia="仿宋" w:hAnsi="仿宋" w:cs="仿宋"/>
          <w:sz w:val="30"/>
          <w:szCs w:val="30"/>
        </w:rPr>
      </w:pPr>
    </w:p>
    <w:p w:rsidR="003C04A5" w:rsidRDefault="001C3202">
      <w:pPr>
        <w:spacing w:before="100" w:beforeAutospacing="1" w:after="100" w:afterAutospacing="1" w:line="560" w:lineRule="exact"/>
        <w:rPr>
          <w:rFonts w:ascii="仿宋" w:eastAsia="仿宋" w:hAnsi="仿宋" w:cs="仿宋"/>
          <w:sz w:val="30"/>
          <w:szCs w:val="30"/>
        </w:rPr>
      </w:pPr>
      <w:r>
        <w:rPr>
          <w:rFonts w:ascii="仿宋" w:eastAsia="仿宋" w:hAnsi="仿宋" w:cs="仿宋" w:hint="eastAsia"/>
          <w:sz w:val="30"/>
          <w:szCs w:val="30"/>
        </w:rPr>
        <w:lastRenderedPageBreak/>
        <w:t>1.</w:t>
      </w:r>
      <w:r>
        <w:rPr>
          <w:rFonts w:ascii="仿宋" w:eastAsia="仿宋" w:hAnsi="仿宋" w:cs="仿宋" w:hint="eastAsia"/>
          <w:sz w:val="30"/>
          <w:szCs w:val="30"/>
        </w:rPr>
        <w:t>学校情况</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1.1</w:t>
      </w:r>
      <w:r>
        <w:rPr>
          <w:rFonts w:ascii="仿宋" w:eastAsia="仿宋" w:hAnsi="仿宋" w:cs="仿宋" w:hint="eastAsia"/>
          <w:sz w:val="30"/>
          <w:szCs w:val="30"/>
        </w:rPr>
        <w:t>学校概况。</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大连市烹饪中等职业技术专业学校是大连市教育局直属的公办省级重点职业中专，占地面积</w:t>
      </w:r>
      <w:r>
        <w:rPr>
          <w:rFonts w:ascii="仿宋" w:eastAsia="仿宋" w:hAnsi="仿宋" w:cs="仿宋" w:hint="eastAsia"/>
          <w:sz w:val="30"/>
          <w:szCs w:val="30"/>
        </w:rPr>
        <w:t>16131</w:t>
      </w:r>
      <w:r>
        <w:rPr>
          <w:rFonts w:ascii="仿宋" w:eastAsia="仿宋" w:hAnsi="仿宋" w:cs="仿宋" w:hint="eastAsia"/>
          <w:sz w:val="30"/>
          <w:szCs w:val="30"/>
        </w:rPr>
        <w:t>平方米，建筑面积</w:t>
      </w:r>
      <w:r>
        <w:rPr>
          <w:rFonts w:ascii="仿宋" w:eastAsia="仿宋" w:hAnsi="仿宋" w:cs="仿宋" w:hint="eastAsia"/>
          <w:sz w:val="30"/>
          <w:szCs w:val="30"/>
        </w:rPr>
        <w:t>9937</w:t>
      </w:r>
      <w:r>
        <w:rPr>
          <w:rFonts w:ascii="仿宋" w:eastAsia="仿宋" w:hAnsi="仿宋" w:cs="仿宋" w:hint="eastAsia"/>
          <w:sz w:val="30"/>
          <w:szCs w:val="30"/>
        </w:rPr>
        <w:t>平方米，固定资产</w:t>
      </w:r>
      <w:r>
        <w:rPr>
          <w:rFonts w:ascii="仿宋" w:eastAsia="仿宋" w:hAnsi="仿宋" w:cs="仿宋" w:hint="eastAsia"/>
          <w:sz w:val="30"/>
          <w:szCs w:val="30"/>
        </w:rPr>
        <w:t>2300</w:t>
      </w:r>
      <w:r>
        <w:rPr>
          <w:rFonts w:ascii="仿宋" w:eastAsia="仿宋" w:hAnsi="仿宋" w:cs="仿宋" w:hint="eastAsia"/>
          <w:sz w:val="30"/>
          <w:szCs w:val="30"/>
        </w:rPr>
        <w:t>多万元。</w:t>
      </w:r>
      <w:r>
        <w:rPr>
          <w:rFonts w:ascii="仿宋" w:eastAsia="仿宋" w:hAnsi="仿宋" w:cs="仿宋" w:hint="eastAsia"/>
          <w:sz w:val="30"/>
          <w:szCs w:val="30"/>
        </w:rPr>
        <w:t xml:space="preserve"> </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1.2</w:t>
      </w:r>
      <w:r>
        <w:rPr>
          <w:rFonts w:ascii="仿宋" w:eastAsia="仿宋" w:hAnsi="仿宋" w:cs="仿宋" w:hint="eastAsia"/>
          <w:sz w:val="30"/>
          <w:szCs w:val="30"/>
        </w:rPr>
        <w:t>学生情况。</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2020</w:t>
      </w:r>
      <w:r>
        <w:rPr>
          <w:rFonts w:ascii="仿宋" w:eastAsia="仿宋" w:hAnsi="仿宋" w:cs="仿宋" w:hint="eastAsia"/>
          <w:sz w:val="30"/>
          <w:szCs w:val="30"/>
        </w:rPr>
        <w:t>年学校招生人数</w:t>
      </w:r>
      <w:r>
        <w:rPr>
          <w:rFonts w:ascii="仿宋" w:eastAsia="仿宋" w:hAnsi="仿宋" w:cs="仿宋" w:hint="eastAsia"/>
          <w:sz w:val="30"/>
          <w:szCs w:val="30"/>
        </w:rPr>
        <w:t>235</w:t>
      </w:r>
      <w:r>
        <w:rPr>
          <w:rFonts w:ascii="仿宋" w:eastAsia="仿宋" w:hAnsi="仿宋" w:cs="仿宋" w:hint="eastAsia"/>
          <w:sz w:val="30"/>
          <w:szCs w:val="30"/>
        </w:rPr>
        <w:t>人，比去年招生少</w:t>
      </w:r>
      <w:r>
        <w:rPr>
          <w:rFonts w:ascii="仿宋" w:eastAsia="仿宋" w:hAnsi="仿宋" w:cs="仿宋" w:hint="eastAsia"/>
          <w:sz w:val="30"/>
          <w:szCs w:val="30"/>
        </w:rPr>
        <w:t>68</w:t>
      </w:r>
      <w:r>
        <w:rPr>
          <w:rFonts w:ascii="仿宋" w:eastAsia="仿宋" w:hAnsi="仿宋" w:cs="仿宋" w:hint="eastAsia"/>
          <w:sz w:val="30"/>
          <w:szCs w:val="30"/>
        </w:rPr>
        <w:t>人；在校生人数共计</w:t>
      </w:r>
      <w:r>
        <w:rPr>
          <w:rFonts w:ascii="仿宋" w:eastAsia="仿宋" w:hAnsi="仿宋" w:cs="仿宋" w:hint="eastAsia"/>
          <w:sz w:val="30"/>
          <w:szCs w:val="30"/>
        </w:rPr>
        <w:t>721</w:t>
      </w:r>
      <w:r>
        <w:rPr>
          <w:rFonts w:ascii="仿宋" w:eastAsia="仿宋" w:hAnsi="仿宋" w:cs="仿宋" w:hint="eastAsia"/>
          <w:sz w:val="30"/>
          <w:szCs w:val="30"/>
        </w:rPr>
        <w:t>人，高一年级</w:t>
      </w:r>
      <w:r>
        <w:rPr>
          <w:rFonts w:ascii="仿宋" w:eastAsia="仿宋" w:hAnsi="仿宋" w:cs="仿宋" w:hint="eastAsia"/>
          <w:sz w:val="30"/>
          <w:szCs w:val="30"/>
        </w:rPr>
        <w:t>235</w:t>
      </w:r>
      <w:r>
        <w:rPr>
          <w:rFonts w:ascii="仿宋" w:eastAsia="仿宋" w:hAnsi="仿宋" w:cs="仿宋" w:hint="eastAsia"/>
          <w:sz w:val="30"/>
          <w:szCs w:val="30"/>
        </w:rPr>
        <w:t>人，高二年级</w:t>
      </w:r>
      <w:r>
        <w:rPr>
          <w:rFonts w:ascii="仿宋" w:eastAsia="仿宋" w:hAnsi="仿宋" w:cs="仿宋" w:hint="eastAsia"/>
          <w:sz w:val="30"/>
          <w:szCs w:val="30"/>
        </w:rPr>
        <w:t>235</w:t>
      </w:r>
      <w:r>
        <w:rPr>
          <w:rFonts w:ascii="仿宋" w:eastAsia="仿宋" w:hAnsi="仿宋" w:cs="仿宋" w:hint="eastAsia"/>
          <w:sz w:val="30"/>
          <w:szCs w:val="30"/>
        </w:rPr>
        <w:t>人，高三年级</w:t>
      </w:r>
      <w:r>
        <w:rPr>
          <w:rFonts w:ascii="仿宋" w:eastAsia="仿宋" w:hAnsi="仿宋" w:cs="仿宋" w:hint="eastAsia"/>
          <w:sz w:val="30"/>
          <w:szCs w:val="30"/>
        </w:rPr>
        <w:t>252</w:t>
      </w:r>
      <w:r>
        <w:rPr>
          <w:rFonts w:ascii="仿宋" w:eastAsia="仿宋" w:hAnsi="仿宋" w:cs="仿宋" w:hint="eastAsia"/>
          <w:sz w:val="30"/>
          <w:szCs w:val="30"/>
        </w:rPr>
        <w:t>人，其中，西餐烹饪</w:t>
      </w:r>
      <w:r>
        <w:rPr>
          <w:rFonts w:ascii="仿宋" w:eastAsia="仿宋" w:hAnsi="仿宋" w:cs="仿宋" w:hint="eastAsia"/>
          <w:sz w:val="30"/>
          <w:szCs w:val="30"/>
        </w:rPr>
        <w:t>236</w:t>
      </w:r>
      <w:r>
        <w:rPr>
          <w:rFonts w:ascii="仿宋" w:eastAsia="仿宋" w:hAnsi="仿宋" w:cs="仿宋" w:hint="eastAsia"/>
          <w:sz w:val="30"/>
          <w:szCs w:val="30"/>
        </w:rPr>
        <w:t>人，中餐烹饪与营养膳食</w:t>
      </w:r>
      <w:r>
        <w:rPr>
          <w:rFonts w:ascii="仿宋" w:eastAsia="仿宋" w:hAnsi="仿宋" w:cs="仿宋" w:hint="eastAsia"/>
          <w:sz w:val="30"/>
          <w:szCs w:val="30"/>
        </w:rPr>
        <w:t>412</w:t>
      </w:r>
      <w:r>
        <w:rPr>
          <w:rFonts w:ascii="仿宋" w:eastAsia="仿宋" w:hAnsi="仿宋" w:cs="仿宋" w:hint="eastAsia"/>
          <w:sz w:val="30"/>
          <w:szCs w:val="30"/>
        </w:rPr>
        <w:t>人，中西面点</w:t>
      </w:r>
      <w:r>
        <w:rPr>
          <w:rFonts w:ascii="仿宋" w:eastAsia="仿宋" w:hAnsi="仿宋" w:cs="仿宋" w:hint="eastAsia"/>
          <w:sz w:val="30"/>
          <w:szCs w:val="30"/>
        </w:rPr>
        <w:t>73</w:t>
      </w:r>
      <w:r>
        <w:rPr>
          <w:rFonts w:ascii="仿宋" w:eastAsia="仿宋" w:hAnsi="仿宋" w:cs="仿宋" w:hint="eastAsia"/>
          <w:sz w:val="30"/>
          <w:szCs w:val="30"/>
        </w:rPr>
        <w:t>人。共青团员</w:t>
      </w:r>
      <w:r>
        <w:rPr>
          <w:rFonts w:ascii="仿宋" w:eastAsia="仿宋" w:hAnsi="仿宋" w:cs="仿宋" w:hint="eastAsia"/>
          <w:sz w:val="30"/>
          <w:szCs w:val="30"/>
        </w:rPr>
        <w:t>56</w:t>
      </w:r>
      <w:r>
        <w:rPr>
          <w:rFonts w:ascii="仿宋" w:eastAsia="仿宋" w:hAnsi="仿宋" w:cs="仿宋" w:hint="eastAsia"/>
          <w:sz w:val="30"/>
          <w:szCs w:val="30"/>
        </w:rPr>
        <w:t>人，少数民族</w:t>
      </w:r>
      <w:r>
        <w:rPr>
          <w:rFonts w:ascii="仿宋" w:eastAsia="仿宋" w:hAnsi="仿宋" w:cs="仿宋" w:hint="eastAsia"/>
          <w:sz w:val="30"/>
          <w:szCs w:val="30"/>
        </w:rPr>
        <w:t>83</w:t>
      </w:r>
      <w:r>
        <w:rPr>
          <w:rFonts w:ascii="仿宋" w:eastAsia="仿宋" w:hAnsi="仿宋" w:cs="仿宋" w:hint="eastAsia"/>
          <w:sz w:val="30"/>
          <w:szCs w:val="30"/>
        </w:rPr>
        <w:t>人；</w:t>
      </w:r>
      <w:r>
        <w:rPr>
          <w:rFonts w:ascii="仿宋" w:eastAsia="仿宋" w:hAnsi="仿宋" w:cs="仿宋" w:hint="eastAsia"/>
          <w:sz w:val="30"/>
          <w:szCs w:val="30"/>
        </w:rPr>
        <w:t xml:space="preserve"> 2020</w:t>
      </w:r>
      <w:r>
        <w:rPr>
          <w:rFonts w:ascii="仿宋" w:eastAsia="仿宋" w:hAnsi="仿宋" w:cs="仿宋" w:hint="eastAsia"/>
          <w:sz w:val="30"/>
          <w:szCs w:val="30"/>
        </w:rPr>
        <w:t>届毕业生人数为</w:t>
      </w:r>
      <w:r>
        <w:rPr>
          <w:rFonts w:ascii="仿宋" w:eastAsia="仿宋" w:hAnsi="仿宋" w:cs="仿宋" w:hint="eastAsia"/>
          <w:sz w:val="30"/>
          <w:szCs w:val="30"/>
        </w:rPr>
        <w:t>294</w:t>
      </w:r>
      <w:r>
        <w:rPr>
          <w:rFonts w:ascii="仿宋" w:eastAsia="仿宋" w:hAnsi="仿宋" w:cs="仿宋" w:hint="eastAsia"/>
          <w:sz w:val="30"/>
          <w:szCs w:val="30"/>
        </w:rPr>
        <w:t>人。在校生中辽宁省内有</w:t>
      </w:r>
      <w:r>
        <w:rPr>
          <w:rFonts w:ascii="仿宋" w:eastAsia="仿宋" w:hAnsi="仿宋" w:cs="仿宋" w:hint="eastAsia"/>
          <w:sz w:val="30"/>
          <w:szCs w:val="30"/>
        </w:rPr>
        <w:t>530</w:t>
      </w:r>
      <w:r>
        <w:rPr>
          <w:rFonts w:ascii="仿宋" w:eastAsia="仿宋" w:hAnsi="仿宋" w:cs="仿宋" w:hint="eastAsia"/>
          <w:sz w:val="30"/>
          <w:szCs w:val="30"/>
        </w:rPr>
        <w:t>人，外省市学生为</w:t>
      </w:r>
      <w:r>
        <w:rPr>
          <w:rFonts w:ascii="仿宋" w:eastAsia="仿宋" w:hAnsi="仿宋" w:cs="仿宋" w:hint="eastAsia"/>
          <w:sz w:val="30"/>
          <w:szCs w:val="30"/>
        </w:rPr>
        <w:t>191</w:t>
      </w:r>
      <w:r>
        <w:rPr>
          <w:rFonts w:ascii="仿宋" w:eastAsia="仿宋" w:hAnsi="仿宋" w:cs="仿宋" w:hint="eastAsia"/>
          <w:sz w:val="30"/>
          <w:szCs w:val="30"/>
        </w:rPr>
        <w:t>人。生源巩固率</w:t>
      </w:r>
      <w:r>
        <w:rPr>
          <w:rFonts w:ascii="仿宋" w:eastAsia="仿宋" w:hAnsi="仿宋" w:cs="仿宋" w:hint="eastAsia"/>
          <w:sz w:val="30"/>
          <w:szCs w:val="30"/>
        </w:rPr>
        <w:t>97%</w:t>
      </w:r>
      <w:r>
        <w:rPr>
          <w:rFonts w:ascii="仿宋" w:eastAsia="仿宋" w:hAnsi="仿宋" w:cs="仿宋" w:hint="eastAsia"/>
          <w:sz w:val="30"/>
          <w:szCs w:val="30"/>
        </w:rPr>
        <w:t>。</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1.3</w:t>
      </w:r>
      <w:r>
        <w:rPr>
          <w:rFonts w:ascii="仿宋" w:eastAsia="仿宋" w:hAnsi="仿宋" w:cs="仿宋" w:hint="eastAsia"/>
          <w:sz w:val="30"/>
          <w:szCs w:val="30"/>
        </w:rPr>
        <w:t>教师队伍。</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现有在编教职工</w:t>
      </w:r>
      <w:r>
        <w:rPr>
          <w:rFonts w:ascii="仿宋" w:eastAsia="仿宋" w:hAnsi="仿宋" w:cs="仿宋" w:hint="eastAsia"/>
          <w:sz w:val="30"/>
          <w:szCs w:val="30"/>
        </w:rPr>
        <w:t>86</w:t>
      </w:r>
      <w:r>
        <w:rPr>
          <w:rFonts w:ascii="仿宋" w:eastAsia="仿宋" w:hAnsi="仿宋" w:cs="仿宋" w:hint="eastAsia"/>
          <w:sz w:val="30"/>
          <w:szCs w:val="30"/>
        </w:rPr>
        <w:t>人，其中专任教师</w:t>
      </w:r>
      <w:r>
        <w:rPr>
          <w:rFonts w:ascii="仿宋" w:eastAsia="仿宋" w:hAnsi="仿宋" w:cs="仿宋" w:hint="eastAsia"/>
          <w:sz w:val="30"/>
          <w:szCs w:val="30"/>
        </w:rPr>
        <w:t>53</w:t>
      </w:r>
      <w:r>
        <w:rPr>
          <w:rFonts w:ascii="仿宋" w:eastAsia="仿宋" w:hAnsi="仿宋" w:cs="仿宋" w:hint="eastAsia"/>
          <w:sz w:val="30"/>
          <w:szCs w:val="30"/>
        </w:rPr>
        <w:t>人，生师比为</w:t>
      </w:r>
      <w:r>
        <w:rPr>
          <w:rFonts w:ascii="仿宋" w:eastAsia="仿宋" w:hAnsi="仿宋" w:cs="仿宋" w:hint="eastAsia"/>
          <w:sz w:val="30"/>
          <w:szCs w:val="30"/>
        </w:rPr>
        <w:t>13.6:1</w:t>
      </w:r>
      <w:r>
        <w:rPr>
          <w:rFonts w:ascii="仿宋" w:eastAsia="仿宋" w:hAnsi="仿宋" w:cs="仿宋" w:hint="eastAsia"/>
          <w:sz w:val="30"/>
          <w:szCs w:val="30"/>
        </w:rPr>
        <w:t>，专任教师中专业教师人数</w:t>
      </w:r>
      <w:r>
        <w:rPr>
          <w:rFonts w:ascii="仿宋" w:eastAsia="仿宋" w:hAnsi="仿宋" w:cs="仿宋" w:hint="eastAsia"/>
          <w:sz w:val="30"/>
          <w:szCs w:val="30"/>
        </w:rPr>
        <w:t>28</w:t>
      </w:r>
      <w:r>
        <w:rPr>
          <w:rFonts w:ascii="仿宋" w:eastAsia="仿宋" w:hAnsi="仿宋" w:cs="仿宋" w:hint="eastAsia"/>
          <w:sz w:val="30"/>
          <w:szCs w:val="30"/>
        </w:rPr>
        <w:t>人，兼课教师中专业教师</w:t>
      </w:r>
      <w:r>
        <w:rPr>
          <w:rFonts w:ascii="仿宋" w:eastAsia="仿宋" w:hAnsi="仿宋" w:cs="仿宋" w:hint="eastAsia"/>
          <w:sz w:val="30"/>
          <w:szCs w:val="30"/>
        </w:rPr>
        <w:t>5</w:t>
      </w:r>
      <w:r>
        <w:rPr>
          <w:rFonts w:ascii="仿宋" w:eastAsia="仿宋" w:hAnsi="仿宋" w:cs="仿宋" w:hint="eastAsia"/>
          <w:sz w:val="30"/>
          <w:szCs w:val="30"/>
        </w:rPr>
        <w:t>人，专业课教师“双师型”比例</w:t>
      </w:r>
      <w:r>
        <w:rPr>
          <w:rFonts w:ascii="仿宋" w:eastAsia="仿宋" w:hAnsi="仿宋" w:cs="仿宋" w:hint="eastAsia"/>
          <w:sz w:val="30"/>
          <w:szCs w:val="30"/>
        </w:rPr>
        <w:t>100%</w:t>
      </w:r>
      <w:r>
        <w:rPr>
          <w:rFonts w:ascii="仿宋" w:eastAsia="仿宋" w:hAnsi="仿宋" w:cs="仿宋" w:hint="eastAsia"/>
          <w:sz w:val="30"/>
          <w:szCs w:val="30"/>
        </w:rPr>
        <w:t>，领军教师</w:t>
      </w:r>
      <w:r>
        <w:rPr>
          <w:rFonts w:ascii="仿宋" w:eastAsia="仿宋" w:hAnsi="仿宋" w:cs="仿宋" w:hint="eastAsia"/>
          <w:sz w:val="30"/>
          <w:szCs w:val="30"/>
        </w:rPr>
        <w:t>1</w:t>
      </w:r>
      <w:r>
        <w:rPr>
          <w:rFonts w:ascii="仿宋" w:eastAsia="仿宋" w:hAnsi="仿宋" w:cs="仿宋" w:hint="eastAsia"/>
          <w:sz w:val="30"/>
          <w:szCs w:val="30"/>
        </w:rPr>
        <w:t>人，学科带头人</w:t>
      </w:r>
      <w:r>
        <w:rPr>
          <w:rFonts w:ascii="仿宋" w:eastAsia="仿宋" w:hAnsi="仿宋" w:cs="仿宋" w:hint="eastAsia"/>
          <w:sz w:val="30"/>
          <w:szCs w:val="30"/>
        </w:rPr>
        <w:t>2</w:t>
      </w:r>
      <w:r>
        <w:rPr>
          <w:rFonts w:ascii="仿宋" w:eastAsia="仿宋" w:hAnsi="仿宋" w:cs="仿宋" w:hint="eastAsia"/>
          <w:sz w:val="30"/>
          <w:szCs w:val="30"/>
        </w:rPr>
        <w:t>人，青年骨干教师</w:t>
      </w:r>
      <w:r>
        <w:rPr>
          <w:rFonts w:ascii="仿宋" w:eastAsia="仿宋" w:hAnsi="仿宋" w:cs="仿宋" w:hint="eastAsia"/>
          <w:sz w:val="30"/>
          <w:szCs w:val="30"/>
        </w:rPr>
        <w:t>9</w:t>
      </w:r>
      <w:r>
        <w:rPr>
          <w:rFonts w:ascii="仿宋" w:eastAsia="仿宋" w:hAnsi="仿宋" w:cs="仿宋" w:hint="eastAsia"/>
          <w:sz w:val="30"/>
          <w:szCs w:val="30"/>
        </w:rPr>
        <w:t>人，专任教师中，本科以上学历教师</w:t>
      </w:r>
      <w:r>
        <w:rPr>
          <w:rFonts w:ascii="仿宋" w:eastAsia="仿宋" w:hAnsi="仿宋" w:cs="仿宋" w:hint="eastAsia"/>
          <w:sz w:val="30"/>
          <w:szCs w:val="30"/>
        </w:rPr>
        <w:t>51</w:t>
      </w:r>
      <w:r>
        <w:rPr>
          <w:rFonts w:ascii="仿宋" w:eastAsia="仿宋" w:hAnsi="仿宋" w:cs="仿宋" w:hint="eastAsia"/>
          <w:sz w:val="30"/>
          <w:szCs w:val="30"/>
        </w:rPr>
        <w:t>人，比例</w:t>
      </w:r>
      <w:r>
        <w:rPr>
          <w:rFonts w:ascii="仿宋" w:eastAsia="仿宋" w:hAnsi="仿宋" w:cs="仿宋" w:hint="eastAsia"/>
          <w:sz w:val="30"/>
          <w:szCs w:val="30"/>
        </w:rPr>
        <w:t>96.23%</w:t>
      </w:r>
      <w:r>
        <w:rPr>
          <w:rFonts w:ascii="仿宋" w:eastAsia="仿宋" w:hAnsi="仿宋" w:cs="仿宋" w:hint="eastAsia"/>
          <w:sz w:val="30"/>
          <w:szCs w:val="30"/>
        </w:rPr>
        <w:t>，研究生学历教师</w:t>
      </w:r>
      <w:r>
        <w:rPr>
          <w:rFonts w:ascii="仿宋" w:eastAsia="仿宋" w:hAnsi="仿宋" w:cs="仿宋" w:hint="eastAsia"/>
          <w:sz w:val="30"/>
          <w:szCs w:val="30"/>
        </w:rPr>
        <w:t>4</w:t>
      </w:r>
      <w:r>
        <w:rPr>
          <w:rFonts w:ascii="仿宋" w:eastAsia="仿宋" w:hAnsi="仿宋" w:cs="仿宋" w:hint="eastAsia"/>
          <w:sz w:val="30"/>
          <w:szCs w:val="30"/>
        </w:rPr>
        <w:t>人，比例</w:t>
      </w:r>
      <w:r>
        <w:rPr>
          <w:rFonts w:ascii="仿宋" w:eastAsia="仿宋" w:hAnsi="仿宋" w:cs="仿宋" w:hint="eastAsia"/>
          <w:sz w:val="30"/>
          <w:szCs w:val="30"/>
        </w:rPr>
        <w:t>7.55%</w:t>
      </w:r>
      <w:r>
        <w:rPr>
          <w:rFonts w:ascii="仿宋" w:eastAsia="仿宋" w:hAnsi="仿宋" w:cs="仿宋" w:hint="eastAsia"/>
          <w:sz w:val="30"/>
          <w:szCs w:val="30"/>
        </w:rPr>
        <w:t>；高级职称教师</w:t>
      </w:r>
      <w:r>
        <w:rPr>
          <w:rFonts w:ascii="仿宋" w:eastAsia="仿宋" w:hAnsi="仿宋" w:cs="仿宋" w:hint="eastAsia"/>
          <w:sz w:val="30"/>
          <w:szCs w:val="30"/>
        </w:rPr>
        <w:t>36</w:t>
      </w:r>
      <w:r>
        <w:rPr>
          <w:rFonts w:ascii="仿宋" w:eastAsia="仿宋" w:hAnsi="仿宋" w:cs="仿宋" w:hint="eastAsia"/>
          <w:sz w:val="30"/>
          <w:szCs w:val="30"/>
        </w:rPr>
        <w:t>人，比例</w:t>
      </w:r>
      <w:r>
        <w:rPr>
          <w:rFonts w:ascii="仿宋" w:eastAsia="仿宋" w:hAnsi="仿宋" w:cs="仿宋" w:hint="eastAsia"/>
          <w:sz w:val="30"/>
          <w:szCs w:val="30"/>
        </w:rPr>
        <w:t>67.92%</w:t>
      </w:r>
      <w:r>
        <w:rPr>
          <w:rFonts w:ascii="仿宋" w:eastAsia="仿宋" w:hAnsi="仿宋" w:cs="仿宋" w:hint="eastAsia"/>
          <w:sz w:val="30"/>
          <w:szCs w:val="30"/>
        </w:rPr>
        <w:t>。与上一年度数据基本持平。</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1.4</w:t>
      </w:r>
      <w:r>
        <w:rPr>
          <w:rFonts w:ascii="仿宋" w:eastAsia="仿宋" w:hAnsi="仿宋" w:cs="仿宋" w:hint="eastAsia"/>
          <w:sz w:val="30"/>
          <w:szCs w:val="30"/>
        </w:rPr>
        <w:t>设施设备。</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2020</w:t>
      </w:r>
      <w:r>
        <w:rPr>
          <w:rFonts w:ascii="仿宋" w:eastAsia="仿宋" w:hAnsi="仿宋" w:cs="仿宋" w:hint="eastAsia"/>
          <w:sz w:val="30"/>
          <w:szCs w:val="30"/>
        </w:rPr>
        <w:t>年生均教学仪器设备值</w:t>
      </w:r>
      <w:r>
        <w:rPr>
          <w:rFonts w:ascii="仿宋" w:eastAsia="仿宋" w:hAnsi="仿宋" w:cs="仿宋" w:hint="eastAsia"/>
          <w:sz w:val="30"/>
          <w:szCs w:val="30"/>
        </w:rPr>
        <w:t>4319.44</w:t>
      </w:r>
      <w:r>
        <w:rPr>
          <w:rFonts w:ascii="仿宋" w:eastAsia="仿宋" w:hAnsi="仿宋" w:cs="仿宋" w:hint="eastAsia"/>
          <w:sz w:val="30"/>
          <w:szCs w:val="30"/>
        </w:rPr>
        <w:t>元，相比较</w:t>
      </w:r>
      <w:r>
        <w:rPr>
          <w:rFonts w:ascii="仿宋" w:eastAsia="仿宋" w:hAnsi="仿宋" w:cs="仿宋" w:hint="eastAsia"/>
          <w:sz w:val="30"/>
          <w:szCs w:val="30"/>
        </w:rPr>
        <w:t>2019</w:t>
      </w:r>
      <w:r>
        <w:rPr>
          <w:rFonts w:ascii="仿宋" w:eastAsia="仿宋" w:hAnsi="仿宋" w:cs="仿宋" w:hint="eastAsia"/>
          <w:sz w:val="30"/>
          <w:szCs w:val="30"/>
        </w:rPr>
        <w:t>年减少</w:t>
      </w:r>
      <w:r>
        <w:rPr>
          <w:rFonts w:ascii="仿宋" w:eastAsia="仿宋" w:hAnsi="仿宋" w:cs="仿宋" w:hint="eastAsia"/>
          <w:sz w:val="30"/>
          <w:szCs w:val="30"/>
        </w:rPr>
        <w:t>1877.56</w:t>
      </w:r>
      <w:r>
        <w:rPr>
          <w:rFonts w:ascii="仿宋" w:eastAsia="仿宋" w:hAnsi="仿宋" w:cs="仿宋" w:hint="eastAsia"/>
          <w:sz w:val="30"/>
          <w:szCs w:val="30"/>
        </w:rPr>
        <w:t>元；校内生均实训实习工位数</w:t>
      </w:r>
      <w:r>
        <w:rPr>
          <w:rFonts w:ascii="仿宋" w:eastAsia="仿宋" w:hAnsi="仿宋" w:cs="仿宋" w:hint="eastAsia"/>
          <w:sz w:val="30"/>
          <w:szCs w:val="30"/>
        </w:rPr>
        <w:t>0.46</w:t>
      </w:r>
      <w:r>
        <w:rPr>
          <w:rFonts w:ascii="仿宋" w:eastAsia="仿宋" w:hAnsi="仿宋" w:cs="仿宋" w:hint="eastAsia"/>
          <w:sz w:val="30"/>
          <w:szCs w:val="30"/>
        </w:rPr>
        <w:t>，相比较</w:t>
      </w:r>
      <w:r>
        <w:rPr>
          <w:rFonts w:ascii="仿宋" w:eastAsia="仿宋" w:hAnsi="仿宋" w:cs="仿宋" w:hint="eastAsia"/>
          <w:sz w:val="30"/>
          <w:szCs w:val="30"/>
        </w:rPr>
        <w:t xml:space="preserve">2018 </w:t>
      </w:r>
      <w:r>
        <w:rPr>
          <w:rFonts w:ascii="仿宋" w:eastAsia="仿宋" w:hAnsi="仿宋" w:cs="仿宋" w:hint="eastAsia"/>
          <w:sz w:val="30"/>
          <w:szCs w:val="30"/>
        </w:rPr>
        <w:t>年持平。</w:t>
      </w:r>
    </w:p>
    <w:p w:rsidR="003C04A5" w:rsidRDefault="001C3202">
      <w:pPr>
        <w:spacing w:before="100" w:beforeAutospacing="1" w:after="100" w:afterAutospacing="1" w:line="560" w:lineRule="exact"/>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学生发展</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2.1</w:t>
      </w:r>
      <w:r>
        <w:rPr>
          <w:rFonts w:ascii="仿宋" w:eastAsia="仿宋" w:hAnsi="仿宋" w:cs="仿宋" w:hint="eastAsia"/>
          <w:sz w:val="30"/>
          <w:szCs w:val="30"/>
        </w:rPr>
        <w:t>学生素质</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为适应社会和经济的发展对技能型人才的新要求，我校在学生素质培养上，以立德树人为根本。</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在道德品质、公民素养、学习创新与能力、交流</w:t>
      </w:r>
      <w:r>
        <w:rPr>
          <w:rFonts w:ascii="仿宋" w:eastAsia="仿宋" w:hAnsi="仿宋" w:cs="仿宋" w:hint="eastAsia"/>
          <w:sz w:val="30"/>
          <w:szCs w:val="30"/>
        </w:rPr>
        <w:t>与合作、等方面对学生综合素质进行培养。培养学生具有爱国爱校、诚实守信、遵纪守法、遵守公德、关心集体、保护环境等良好的道德品质和公民素养；具有较强的学习愿望和探索能力，擅于运用专业技能解决实际问题的学习和创新能力；具备一定的审美能力，</w:t>
      </w:r>
      <w:r>
        <w:rPr>
          <w:rFonts w:ascii="仿宋" w:eastAsia="仿宋" w:hAnsi="仿宋" w:cs="仿宋" w:hint="eastAsia"/>
          <w:sz w:val="30"/>
          <w:szCs w:val="30"/>
        </w:rPr>
        <w:t xml:space="preserve"> </w:t>
      </w:r>
      <w:r>
        <w:rPr>
          <w:rFonts w:ascii="仿宋" w:eastAsia="仿宋" w:hAnsi="仿宋" w:cs="仿宋" w:hint="eastAsia"/>
          <w:sz w:val="30"/>
          <w:szCs w:val="30"/>
        </w:rPr>
        <w:t>仪容仪表整洁，富有朝气。多年来学校培养的学生，综合素质水平受到社会、企业和家长的一致好评。</w:t>
      </w:r>
    </w:p>
    <w:p w:rsidR="003C04A5" w:rsidRDefault="001C3202">
      <w:pPr>
        <w:widowControl/>
        <w:shd w:val="clear" w:color="auto" w:fill="FFFFFF"/>
        <w:spacing w:before="100" w:beforeAutospacing="1" w:after="100" w:afterAutospacing="1"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继续坚持“行己有耻、精益求精”的德育工作理念，促进学生主动建构“崇德尚技</w:t>
      </w:r>
      <w:r>
        <w:rPr>
          <w:rFonts w:ascii="仿宋" w:eastAsia="仿宋" w:hAnsi="仿宋" w:cs="仿宋" w:hint="eastAsia"/>
          <w:sz w:val="30"/>
          <w:szCs w:val="30"/>
        </w:rPr>
        <w:t xml:space="preserve"> </w:t>
      </w:r>
      <w:r>
        <w:rPr>
          <w:rFonts w:ascii="仿宋" w:eastAsia="仿宋" w:hAnsi="仿宋" w:cs="仿宋" w:hint="eastAsia"/>
          <w:sz w:val="30"/>
          <w:szCs w:val="30"/>
        </w:rPr>
        <w:t>知耻明礼”的主题思想。利用传统节日、纪念日等重要时间节点创设多种弘扬中华优秀传统文化教育主题实践活动。引导学生形</w:t>
      </w:r>
      <w:r>
        <w:rPr>
          <w:rFonts w:ascii="仿宋" w:eastAsia="仿宋" w:hAnsi="仿宋" w:cs="仿宋" w:hint="eastAsia"/>
          <w:sz w:val="30"/>
          <w:szCs w:val="30"/>
        </w:rPr>
        <w:t>成修身律己、崇德向善、礼让宽容、爱国明理的文明家教的风尚。</w:t>
      </w:r>
    </w:p>
    <w:p w:rsidR="003C04A5" w:rsidRDefault="001C3202">
      <w:pPr>
        <w:widowControl/>
        <w:shd w:val="clear" w:color="auto" w:fill="FFFFFF"/>
        <w:spacing w:before="100" w:beforeAutospacing="1" w:after="100" w:afterAutospacing="1"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文体活动再丰富，再创新，再落地，使活动育人紧跟学生成长足迹。开展传军训活动和劳动活动，使学生在身体锻炼中</w:t>
      </w:r>
      <w:r>
        <w:rPr>
          <w:rFonts w:ascii="仿宋" w:eastAsia="仿宋" w:hAnsi="仿宋" w:cs="仿宋" w:hint="eastAsia"/>
          <w:sz w:val="30"/>
          <w:szCs w:val="30"/>
        </w:rPr>
        <w:lastRenderedPageBreak/>
        <w:t>获得健康的体魄不断增强运动的兴趣，专注参与活动，不断推动班级文明发展。培养学生知耻明净，乐于助人的良好品德。</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2019</w:t>
      </w:r>
      <w:r>
        <w:rPr>
          <w:rFonts w:ascii="仿宋" w:eastAsia="仿宋" w:hAnsi="仿宋" w:cs="仿宋" w:hint="eastAsia"/>
          <w:sz w:val="30"/>
          <w:szCs w:val="30"/>
        </w:rPr>
        <w:t>年度，</w:t>
      </w:r>
      <w:r>
        <w:rPr>
          <w:rFonts w:ascii="仿宋" w:eastAsia="仿宋" w:hAnsi="仿宋" w:cs="仿宋" w:hint="eastAsia"/>
          <w:sz w:val="30"/>
          <w:szCs w:val="30"/>
        </w:rPr>
        <w:t>18</w:t>
      </w:r>
      <w:r>
        <w:rPr>
          <w:rFonts w:ascii="仿宋" w:eastAsia="仿宋" w:hAnsi="仿宋" w:cs="仿宋" w:hint="eastAsia"/>
          <w:sz w:val="30"/>
          <w:szCs w:val="30"/>
        </w:rPr>
        <w:t>级学生文化课合格率</w:t>
      </w:r>
      <w:r>
        <w:rPr>
          <w:rFonts w:ascii="仿宋" w:eastAsia="仿宋" w:hAnsi="仿宋" w:cs="仿宋" w:hint="eastAsia"/>
          <w:sz w:val="30"/>
          <w:szCs w:val="30"/>
        </w:rPr>
        <w:t>100%</w:t>
      </w:r>
      <w:r>
        <w:rPr>
          <w:rFonts w:ascii="仿宋" w:eastAsia="仿宋" w:hAnsi="仿宋" w:cs="仿宋" w:hint="eastAsia"/>
          <w:sz w:val="30"/>
          <w:szCs w:val="30"/>
        </w:rPr>
        <w:t>，专业技能课合格率</w:t>
      </w:r>
      <w:r>
        <w:rPr>
          <w:rFonts w:ascii="仿宋" w:eastAsia="仿宋" w:hAnsi="仿宋" w:cs="仿宋" w:hint="eastAsia"/>
          <w:sz w:val="30"/>
          <w:szCs w:val="30"/>
        </w:rPr>
        <w:t>100%</w:t>
      </w:r>
      <w:r>
        <w:rPr>
          <w:rFonts w:ascii="仿宋" w:eastAsia="仿宋" w:hAnsi="仿宋" w:cs="仿宋" w:hint="eastAsia"/>
          <w:sz w:val="30"/>
          <w:szCs w:val="30"/>
        </w:rPr>
        <w:t>，</w:t>
      </w:r>
      <w:r>
        <w:rPr>
          <w:rFonts w:ascii="仿宋" w:eastAsia="仿宋" w:hAnsi="仿宋" w:cs="仿宋" w:hint="eastAsia"/>
          <w:sz w:val="30"/>
          <w:szCs w:val="30"/>
        </w:rPr>
        <w:t>19</w:t>
      </w:r>
      <w:r>
        <w:rPr>
          <w:rFonts w:ascii="仿宋" w:eastAsia="仿宋" w:hAnsi="仿宋" w:cs="仿宋" w:hint="eastAsia"/>
          <w:sz w:val="30"/>
          <w:szCs w:val="30"/>
        </w:rPr>
        <w:t>级学生文化课合格率</w:t>
      </w:r>
      <w:r>
        <w:rPr>
          <w:rFonts w:ascii="仿宋" w:eastAsia="仿宋" w:hAnsi="仿宋" w:cs="仿宋" w:hint="eastAsia"/>
          <w:sz w:val="30"/>
          <w:szCs w:val="30"/>
        </w:rPr>
        <w:t>100%</w:t>
      </w:r>
      <w:r>
        <w:rPr>
          <w:rFonts w:ascii="仿宋" w:eastAsia="仿宋" w:hAnsi="仿宋" w:cs="仿宋" w:hint="eastAsia"/>
          <w:sz w:val="30"/>
          <w:szCs w:val="30"/>
        </w:rPr>
        <w:t>，专业技能课合格率</w:t>
      </w:r>
      <w:r>
        <w:rPr>
          <w:rFonts w:ascii="仿宋" w:eastAsia="仿宋" w:hAnsi="仿宋" w:cs="仿宋" w:hint="eastAsia"/>
          <w:sz w:val="30"/>
          <w:szCs w:val="30"/>
        </w:rPr>
        <w:t>100%</w:t>
      </w:r>
      <w:r>
        <w:rPr>
          <w:rFonts w:ascii="仿宋" w:eastAsia="仿宋" w:hAnsi="仿宋" w:cs="仿宋" w:hint="eastAsia"/>
          <w:sz w:val="30"/>
          <w:szCs w:val="30"/>
        </w:rPr>
        <w:t>。体质测评合格率</w:t>
      </w:r>
      <w:r>
        <w:rPr>
          <w:rFonts w:ascii="仿宋" w:eastAsia="仿宋" w:hAnsi="仿宋" w:cs="仿宋" w:hint="eastAsia"/>
          <w:sz w:val="30"/>
          <w:szCs w:val="30"/>
        </w:rPr>
        <w:t>58.58%</w:t>
      </w:r>
      <w:r>
        <w:rPr>
          <w:rFonts w:ascii="仿宋" w:eastAsia="仿宋" w:hAnsi="仿宋" w:cs="仿宋" w:hint="eastAsia"/>
          <w:sz w:val="30"/>
          <w:szCs w:val="30"/>
        </w:rPr>
        <w:t>，毕业率</w:t>
      </w:r>
      <w:r>
        <w:rPr>
          <w:rFonts w:ascii="仿宋" w:eastAsia="仿宋" w:hAnsi="仿宋" w:cs="仿宋" w:hint="eastAsia"/>
          <w:sz w:val="30"/>
          <w:szCs w:val="30"/>
        </w:rPr>
        <w:t>100%</w:t>
      </w:r>
      <w:r>
        <w:rPr>
          <w:rFonts w:ascii="仿宋" w:eastAsia="仿宋" w:hAnsi="仿宋" w:cs="仿宋" w:hint="eastAsia"/>
          <w:sz w:val="30"/>
          <w:szCs w:val="30"/>
        </w:rPr>
        <w:t>。</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2.2</w:t>
      </w:r>
      <w:r>
        <w:rPr>
          <w:rFonts w:ascii="仿宋" w:eastAsia="仿宋" w:hAnsi="仿宋" w:cs="仿宋" w:hint="eastAsia"/>
          <w:sz w:val="30"/>
          <w:szCs w:val="30"/>
        </w:rPr>
        <w:t>在校体验</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理论学习满意度</w:t>
      </w:r>
      <w:r>
        <w:rPr>
          <w:rFonts w:ascii="仿宋" w:eastAsia="仿宋" w:hAnsi="仿宋" w:cs="仿宋" w:hint="eastAsia"/>
          <w:sz w:val="30"/>
          <w:szCs w:val="30"/>
        </w:rPr>
        <w:t>96.7%</w:t>
      </w:r>
      <w:r>
        <w:rPr>
          <w:rFonts w:ascii="仿宋" w:eastAsia="仿宋" w:hAnsi="仿宋" w:cs="仿宋" w:hint="eastAsia"/>
          <w:sz w:val="30"/>
          <w:szCs w:val="30"/>
        </w:rPr>
        <w:t>，专业学习满意度</w:t>
      </w:r>
      <w:r>
        <w:rPr>
          <w:rFonts w:ascii="仿宋" w:eastAsia="仿宋" w:hAnsi="仿宋" w:cs="仿宋" w:hint="eastAsia"/>
          <w:sz w:val="30"/>
          <w:szCs w:val="30"/>
        </w:rPr>
        <w:t>98%</w:t>
      </w:r>
      <w:r>
        <w:rPr>
          <w:rFonts w:ascii="仿宋" w:eastAsia="仿宋" w:hAnsi="仿宋" w:cs="仿宋" w:hint="eastAsia"/>
          <w:sz w:val="30"/>
          <w:szCs w:val="30"/>
        </w:rPr>
        <w:t xml:space="preserve"> </w:t>
      </w:r>
      <w:r>
        <w:rPr>
          <w:rFonts w:ascii="仿宋" w:eastAsia="仿宋" w:hAnsi="仿宋" w:cs="仿宋" w:hint="eastAsia"/>
          <w:sz w:val="30"/>
          <w:szCs w:val="30"/>
        </w:rPr>
        <w:t>，实习实训满意度</w:t>
      </w:r>
      <w:r>
        <w:rPr>
          <w:rFonts w:ascii="仿宋" w:eastAsia="仿宋" w:hAnsi="仿宋" w:cs="仿宋" w:hint="eastAsia"/>
          <w:sz w:val="30"/>
          <w:szCs w:val="30"/>
        </w:rPr>
        <w:t>97.5%</w:t>
      </w:r>
      <w:r>
        <w:rPr>
          <w:rFonts w:ascii="仿宋" w:eastAsia="仿宋" w:hAnsi="仿宋" w:cs="仿宋" w:hint="eastAsia"/>
          <w:sz w:val="30"/>
          <w:szCs w:val="30"/>
        </w:rPr>
        <w:t>，校园文化与社团活动满意度</w:t>
      </w:r>
      <w:r>
        <w:rPr>
          <w:rFonts w:ascii="仿宋" w:eastAsia="仿宋" w:hAnsi="仿宋" w:cs="仿宋" w:hint="eastAsia"/>
          <w:sz w:val="30"/>
          <w:szCs w:val="30"/>
        </w:rPr>
        <w:t>97.2%</w:t>
      </w:r>
      <w:r>
        <w:rPr>
          <w:rFonts w:ascii="仿宋" w:eastAsia="仿宋" w:hAnsi="仿宋" w:cs="仿宋" w:hint="eastAsia"/>
          <w:sz w:val="30"/>
          <w:szCs w:val="30"/>
        </w:rPr>
        <w:t>，生活满意度</w:t>
      </w:r>
      <w:r>
        <w:rPr>
          <w:rFonts w:ascii="仿宋" w:eastAsia="仿宋" w:hAnsi="仿宋" w:cs="仿宋" w:hint="eastAsia"/>
          <w:sz w:val="30"/>
          <w:szCs w:val="30"/>
        </w:rPr>
        <w:t>98%</w:t>
      </w:r>
      <w:r>
        <w:rPr>
          <w:rFonts w:ascii="仿宋" w:eastAsia="仿宋" w:hAnsi="仿宋" w:cs="仿宋" w:hint="eastAsia"/>
          <w:sz w:val="30"/>
          <w:szCs w:val="30"/>
        </w:rPr>
        <w:t>，校园安全满意度</w:t>
      </w:r>
      <w:r>
        <w:rPr>
          <w:rFonts w:ascii="仿宋" w:eastAsia="仿宋" w:hAnsi="仿宋" w:cs="仿宋" w:hint="eastAsia"/>
          <w:sz w:val="30"/>
          <w:szCs w:val="30"/>
        </w:rPr>
        <w:t>100%</w:t>
      </w:r>
      <w:r>
        <w:rPr>
          <w:rFonts w:ascii="仿宋" w:eastAsia="仿宋" w:hAnsi="仿宋" w:cs="仿宋" w:hint="eastAsia"/>
          <w:sz w:val="30"/>
          <w:szCs w:val="30"/>
        </w:rPr>
        <w:t>，毕业生满意度</w:t>
      </w:r>
      <w:r>
        <w:rPr>
          <w:rFonts w:ascii="仿宋" w:eastAsia="仿宋" w:hAnsi="仿宋" w:cs="仿宋" w:hint="eastAsia"/>
          <w:sz w:val="30"/>
          <w:szCs w:val="30"/>
        </w:rPr>
        <w:t>85%</w:t>
      </w:r>
      <w:r>
        <w:rPr>
          <w:rFonts w:ascii="仿宋" w:eastAsia="仿宋" w:hAnsi="仿宋" w:cs="仿宋" w:hint="eastAsia"/>
          <w:sz w:val="30"/>
          <w:szCs w:val="30"/>
        </w:rPr>
        <w:t>。</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2.3</w:t>
      </w:r>
      <w:r>
        <w:rPr>
          <w:rFonts w:ascii="仿宋" w:eastAsia="仿宋" w:hAnsi="仿宋" w:cs="仿宋" w:hint="eastAsia"/>
          <w:sz w:val="30"/>
          <w:szCs w:val="30"/>
        </w:rPr>
        <w:t>资助情况</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2020</w:t>
      </w:r>
      <w:r>
        <w:rPr>
          <w:rFonts w:ascii="仿宋" w:eastAsia="仿宋" w:hAnsi="仿宋" w:cs="仿宋" w:hint="eastAsia"/>
          <w:sz w:val="30"/>
          <w:szCs w:val="30"/>
        </w:rPr>
        <w:t>年度学校共申报申请免学费</w:t>
      </w:r>
      <w:r>
        <w:rPr>
          <w:rFonts w:ascii="仿宋" w:eastAsia="仿宋" w:hAnsi="仿宋" w:cs="仿宋" w:hint="eastAsia"/>
          <w:sz w:val="30"/>
          <w:szCs w:val="30"/>
        </w:rPr>
        <w:t>721</w:t>
      </w:r>
      <w:r>
        <w:rPr>
          <w:rFonts w:ascii="仿宋" w:eastAsia="仿宋" w:hAnsi="仿宋" w:cs="仿宋" w:hint="eastAsia"/>
          <w:sz w:val="30"/>
          <w:szCs w:val="30"/>
        </w:rPr>
        <w:t>人，已经按照国家教育局要求如实准确上报国家系统，并定期按时维护，严格按照教育局要求组织学生填写申报资料，登记、公示、存档。国家助学金共申报</w:t>
      </w:r>
      <w:r>
        <w:rPr>
          <w:rFonts w:ascii="仿宋" w:eastAsia="仿宋" w:hAnsi="仿宋" w:cs="仿宋" w:hint="eastAsia"/>
          <w:sz w:val="30"/>
          <w:szCs w:val="30"/>
        </w:rPr>
        <w:t>71</w:t>
      </w:r>
      <w:r>
        <w:rPr>
          <w:rFonts w:ascii="仿宋" w:eastAsia="仿宋" w:hAnsi="仿宋" w:cs="仿宋" w:hint="eastAsia"/>
          <w:sz w:val="30"/>
          <w:szCs w:val="30"/>
        </w:rPr>
        <w:t>人，已经按照流程完成学生资料上报，申请、审核、公示等工作。在政府奖学金方面，主要是奖励德、智、体三方面比较优秀的学生，共有</w:t>
      </w:r>
      <w:r>
        <w:rPr>
          <w:rFonts w:ascii="仿宋" w:eastAsia="仿宋" w:hAnsi="仿宋" w:cs="仿宋" w:hint="eastAsia"/>
          <w:sz w:val="30"/>
          <w:szCs w:val="30"/>
        </w:rPr>
        <w:t>15</w:t>
      </w:r>
      <w:r>
        <w:rPr>
          <w:rFonts w:ascii="仿宋" w:eastAsia="仿宋" w:hAnsi="仿宋" w:cs="仿宋" w:hint="eastAsia"/>
          <w:sz w:val="30"/>
          <w:szCs w:val="30"/>
        </w:rPr>
        <w:t>名学生获得政府奖学金，并按照规定完成相关工作。学校关注家庭经</w:t>
      </w:r>
      <w:r>
        <w:rPr>
          <w:rFonts w:ascii="仿宋" w:eastAsia="仿宋" w:hAnsi="仿宋" w:cs="仿宋" w:hint="eastAsia"/>
          <w:sz w:val="30"/>
          <w:szCs w:val="30"/>
        </w:rPr>
        <w:t>济困难的学生，给予适当经济补助和费用减免，从而保障了我校每一位贫困学生不因经济困难而辍学，保障贫困学生安心学习，正常生活和身心健康成长。</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2.4</w:t>
      </w:r>
      <w:r>
        <w:rPr>
          <w:rFonts w:ascii="仿宋" w:eastAsia="仿宋" w:hAnsi="仿宋" w:cs="仿宋" w:hint="eastAsia"/>
          <w:sz w:val="30"/>
          <w:szCs w:val="30"/>
        </w:rPr>
        <w:t>就业质量</w:t>
      </w:r>
    </w:p>
    <w:p w:rsidR="003C04A5" w:rsidRDefault="001C3202">
      <w:pPr>
        <w:spacing w:before="100" w:beforeAutospacing="1" w:after="100" w:afterAutospacing="1" w:line="560" w:lineRule="exact"/>
        <w:ind w:firstLineChars="200" w:firstLine="600"/>
        <w:rPr>
          <w:rFonts w:ascii="仿宋" w:eastAsia="仿宋" w:hAnsi="仿宋" w:cs="仿宋"/>
          <w:color w:val="030303"/>
          <w:sz w:val="30"/>
          <w:szCs w:val="30"/>
        </w:rPr>
      </w:pPr>
      <w:r>
        <w:rPr>
          <w:rFonts w:ascii="仿宋" w:eastAsia="仿宋" w:hAnsi="仿宋" w:cs="仿宋" w:hint="eastAsia"/>
          <w:color w:val="030303"/>
          <w:sz w:val="30"/>
          <w:szCs w:val="30"/>
        </w:rPr>
        <w:t>大连市烹饪职业中专</w:t>
      </w:r>
      <w:r>
        <w:rPr>
          <w:rFonts w:ascii="仿宋" w:eastAsia="仿宋" w:hAnsi="仿宋" w:cs="仿宋" w:hint="eastAsia"/>
          <w:color w:val="030303"/>
          <w:sz w:val="30"/>
          <w:szCs w:val="30"/>
        </w:rPr>
        <w:t>2020</w:t>
      </w:r>
      <w:r>
        <w:rPr>
          <w:rFonts w:ascii="仿宋" w:eastAsia="仿宋" w:hAnsi="仿宋" w:cs="仿宋" w:hint="eastAsia"/>
          <w:color w:val="030303"/>
          <w:sz w:val="30"/>
          <w:szCs w:val="30"/>
        </w:rPr>
        <w:t>年（</w:t>
      </w:r>
      <w:r>
        <w:rPr>
          <w:rFonts w:ascii="仿宋" w:eastAsia="仿宋" w:hAnsi="仿宋" w:cs="仿宋" w:hint="eastAsia"/>
          <w:color w:val="030303"/>
          <w:sz w:val="30"/>
          <w:szCs w:val="30"/>
        </w:rPr>
        <w:t>17</w:t>
      </w:r>
      <w:r>
        <w:rPr>
          <w:rFonts w:ascii="仿宋" w:eastAsia="仿宋" w:hAnsi="仿宋" w:cs="仿宋" w:hint="eastAsia"/>
          <w:color w:val="030303"/>
          <w:sz w:val="30"/>
          <w:szCs w:val="30"/>
        </w:rPr>
        <w:t>级）毕业生</w:t>
      </w:r>
      <w:r>
        <w:rPr>
          <w:rFonts w:ascii="仿宋" w:eastAsia="仿宋" w:hAnsi="仿宋" w:cs="仿宋" w:hint="eastAsia"/>
          <w:color w:val="030303"/>
          <w:sz w:val="30"/>
          <w:szCs w:val="30"/>
        </w:rPr>
        <w:t>294</w:t>
      </w:r>
      <w:r>
        <w:rPr>
          <w:rFonts w:ascii="仿宋" w:eastAsia="仿宋" w:hAnsi="仿宋" w:cs="仿宋" w:hint="eastAsia"/>
          <w:color w:val="030303"/>
          <w:sz w:val="30"/>
          <w:szCs w:val="30"/>
        </w:rPr>
        <w:t>人，就业</w:t>
      </w:r>
      <w:r>
        <w:rPr>
          <w:rFonts w:ascii="仿宋" w:eastAsia="仿宋" w:hAnsi="仿宋" w:cs="仿宋" w:hint="eastAsia"/>
          <w:color w:val="030303"/>
          <w:sz w:val="30"/>
          <w:szCs w:val="30"/>
        </w:rPr>
        <w:lastRenderedPageBreak/>
        <w:t>181</w:t>
      </w:r>
      <w:r>
        <w:rPr>
          <w:rFonts w:ascii="仿宋" w:eastAsia="仿宋" w:hAnsi="仿宋" w:cs="仿宋" w:hint="eastAsia"/>
          <w:color w:val="030303"/>
          <w:sz w:val="30"/>
          <w:szCs w:val="30"/>
        </w:rPr>
        <w:t>人，直接就业</w:t>
      </w:r>
      <w:r>
        <w:rPr>
          <w:rFonts w:ascii="仿宋" w:eastAsia="仿宋" w:hAnsi="仿宋" w:cs="仿宋" w:hint="eastAsia"/>
          <w:color w:val="030303"/>
          <w:sz w:val="30"/>
          <w:szCs w:val="30"/>
        </w:rPr>
        <w:t xml:space="preserve"> 159</w:t>
      </w:r>
      <w:r>
        <w:rPr>
          <w:rFonts w:ascii="仿宋" w:eastAsia="仿宋" w:hAnsi="仿宋" w:cs="仿宋" w:hint="eastAsia"/>
          <w:color w:val="030303"/>
          <w:sz w:val="30"/>
          <w:szCs w:val="30"/>
        </w:rPr>
        <w:t>人，对口就业</w:t>
      </w:r>
      <w:r>
        <w:rPr>
          <w:rFonts w:ascii="仿宋" w:eastAsia="仿宋" w:hAnsi="仿宋" w:cs="仿宋" w:hint="eastAsia"/>
          <w:color w:val="030303"/>
          <w:sz w:val="30"/>
          <w:szCs w:val="30"/>
        </w:rPr>
        <w:t>143</w:t>
      </w:r>
      <w:r>
        <w:rPr>
          <w:rFonts w:ascii="仿宋" w:eastAsia="仿宋" w:hAnsi="仿宋" w:cs="仿宋" w:hint="eastAsia"/>
          <w:color w:val="030303"/>
          <w:sz w:val="30"/>
          <w:szCs w:val="30"/>
        </w:rPr>
        <w:t>人，学校推荐就业</w:t>
      </w:r>
      <w:r>
        <w:rPr>
          <w:rFonts w:ascii="仿宋" w:eastAsia="仿宋" w:hAnsi="仿宋" w:cs="仿宋" w:hint="eastAsia"/>
          <w:color w:val="030303"/>
          <w:sz w:val="30"/>
          <w:szCs w:val="30"/>
        </w:rPr>
        <w:t>95</w:t>
      </w:r>
      <w:r>
        <w:rPr>
          <w:rFonts w:ascii="仿宋" w:eastAsia="仿宋" w:hAnsi="仿宋" w:cs="仿宋" w:hint="eastAsia"/>
          <w:color w:val="030303"/>
          <w:sz w:val="30"/>
          <w:szCs w:val="30"/>
        </w:rPr>
        <w:t>人，其他渠道</w:t>
      </w:r>
      <w:r>
        <w:rPr>
          <w:rFonts w:ascii="仿宋" w:eastAsia="仿宋" w:hAnsi="仿宋" w:cs="仿宋" w:hint="eastAsia"/>
          <w:color w:val="030303"/>
          <w:sz w:val="30"/>
          <w:szCs w:val="30"/>
        </w:rPr>
        <w:t>64</w:t>
      </w:r>
      <w:r>
        <w:rPr>
          <w:rFonts w:ascii="仿宋" w:eastAsia="仿宋" w:hAnsi="仿宋" w:cs="仿宋" w:hint="eastAsia"/>
          <w:color w:val="030303"/>
          <w:sz w:val="30"/>
          <w:szCs w:val="30"/>
        </w:rPr>
        <w:t>人，就业率：</w:t>
      </w:r>
      <w:r>
        <w:rPr>
          <w:rFonts w:ascii="仿宋" w:eastAsia="仿宋" w:hAnsi="仿宋" w:cs="仿宋" w:hint="eastAsia"/>
          <w:color w:val="030303"/>
          <w:sz w:val="30"/>
          <w:szCs w:val="30"/>
        </w:rPr>
        <w:t>61.56%</w:t>
      </w:r>
      <w:r>
        <w:rPr>
          <w:rFonts w:ascii="仿宋" w:eastAsia="仿宋" w:hAnsi="仿宋" w:cs="仿宋" w:hint="eastAsia"/>
          <w:color w:val="030303"/>
          <w:sz w:val="30"/>
          <w:szCs w:val="30"/>
        </w:rPr>
        <w:t>，对口就业率</w:t>
      </w:r>
      <w:r>
        <w:rPr>
          <w:rFonts w:ascii="仿宋" w:eastAsia="仿宋" w:hAnsi="仿宋" w:cs="仿宋" w:hint="eastAsia"/>
          <w:color w:val="030303"/>
          <w:sz w:val="30"/>
          <w:szCs w:val="30"/>
        </w:rPr>
        <w:t>48.63%</w:t>
      </w:r>
      <w:r>
        <w:rPr>
          <w:rFonts w:ascii="仿宋" w:eastAsia="仿宋" w:hAnsi="仿宋" w:cs="仿宋" w:hint="eastAsia"/>
          <w:color w:val="030303"/>
          <w:sz w:val="30"/>
          <w:szCs w:val="30"/>
        </w:rPr>
        <w:t>。其中，大连本地就业</w:t>
      </w:r>
      <w:r>
        <w:rPr>
          <w:rFonts w:ascii="仿宋" w:eastAsia="仿宋" w:hAnsi="仿宋" w:cs="仿宋" w:hint="eastAsia"/>
          <w:color w:val="030303"/>
          <w:sz w:val="30"/>
          <w:szCs w:val="30"/>
        </w:rPr>
        <w:t xml:space="preserve"> 93</w:t>
      </w:r>
      <w:r>
        <w:rPr>
          <w:rFonts w:ascii="仿宋" w:eastAsia="仿宋" w:hAnsi="仿宋" w:cs="仿宋" w:hint="eastAsia"/>
          <w:color w:val="030303"/>
          <w:sz w:val="30"/>
          <w:szCs w:val="30"/>
        </w:rPr>
        <w:t>人，异地就业</w:t>
      </w:r>
      <w:r>
        <w:rPr>
          <w:rFonts w:ascii="仿宋" w:eastAsia="仿宋" w:hAnsi="仿宋" w:cs="仿宋" w:hint="eastAsia"/>
          <w:color w:val="030303"/>
          <w:sz w:val="30"/>
          <w:szCs w:val="30"/>
        </w:rPr>
        <w:t xml:space="preserve"> 66</w:t>
      </w:r>
      <w:r>
        <w:rPr>
          <w:rFonts w:ascii="仿宋" w:eastAsia="仿宋" w:hAnsi="仿宋" w:cs="仿宋" w:hint="eastAsia"/>
          <w:color w:val="030303"/>
          <w:sz w:val="30"/>
          <w:szCs w:val="30"/>
        </w:rPr>
        <w:t>人，参军</w:t>
      </w:r>
      <w:r>
        <w:rPr>
          <w:rFonts w:ascii="仿宋" w:eastAsia="仿宋" w:hAnsi="仿宋" w:cs="仿宋" w:hint="eastAsia"/>
          <w:color w:val="030303"/>
          <w:sz w:val="30"/>
          <w:szCs w:val="30"/>
        </w:rPr>
        <w:t>6</w:t>
      </w:r>
      <w:r>
        <w:rPr>
          <w:rFonts w:ascii="仿宋" w:eastAsia="仿宋" w:hAnsi="仿宋" w:cs="仿宋" w:hint="eastAsia"/>
          <w:color w:val="030303"/>
          <w:sz w:val="30"/>
          <w:szCs w:val="30"/>
        </w:rPr>
        <w:t>人，升学</w:t>
      </w:r>
      <w:r>
        <w:rPr>
          <w:rFonts w:ascii="仿宋" w:eastAsia="仿宋" w:hAnsi="仿宋" w:cs="仿宋" w:hint="eastAsia"/>
          <w:color w:val="030303"/>
          <w:sz w:val="30"/>
          <w:szCs w:val="30"/>
        </w:rPr>
        <w:t>22</w:t>
      </w:r>
      <w:r>
        <w:rPr>
          <w:rFonts w:ascii="仿宋" w:eastAsia="仿宋" w:hAnsi="仿宋" w:cs="仿宋" w:hint="eastAsia"/>
          <w:color w:val="030303"/>
          <w:sz w:val="30"/>
          <w:szCs w:val="30"/>
        </w:rPr>
        <w:t>人，待业</w:t>
      </w:r>
      <w:r>
        <w:rPr>
          <w:rFonts w:ascii="仿宋" w:eastAsia="仿宋" w:hAnsi="仿宋" w:cs="仿宋" w:hint="eastAsia"/>
          <w:color w:val="030303"/>
          <w:sz w:val="30"/>
          <w:szCs w:val="30"/>
        </w:rPr>
        <w:t xml:space="preserve"> </w:t>
      </w:r>
      <w:r>
        <w:rPr>
          <w:rFonts w:ascii="仿宋" w:eastAsia="仿宋" w:hAnsi="仿宋" w:cs="仿宋" w:hint="eastAsia"/>
          <w:color w:val="030303"/>
          <w:sz w:val="30"/>
          <w:szCs w:val="30"/>
        </w:rPr>
        <w:t>113</w:t>
      </w:r>
      <w:r>
        <w:rPr>
          <w:rFonts w:ascii="仿宋" w:eastAsia="仿宋" w:hAnsi="仿宋" w:cs="仿宋" w:hint="eastAsia"/>
          <w:color w:val="030303"/>
          <w:sz w:val="30"/>
          <w:szCs w:val="30"/>
        </w:rPr>
        <w:t>人，在就业人数当中，从事烹饪专业工作的学生人数占</w:t>
      </w:r>
      <w:r>
        <w:rPr>
          <w:rFonts w:ascii="仿宋" w:eastAsia="仿宋" w:hAnsi="仿宋" w:cs="仿宋" w:hint="eastAsia"/>
          <w:color w:val="030303"/>
          <w:sz w:val="30"/>
          <w:szCs w:val="30"/>
        </w:rPr>
        <w:t>89.94%</w:t>
      </w:r>
      <w:r>
        <w:rPr>
          <w:rFonts w:ascii="仿宋" w:eastAsia="仿宋" w:hAnsi="仿宋" w:cs="仿宋" w:hint="eastAsia"/>
          <w:color w:val="030303"/>
          <w:sz w:val="30"/>
          <w:szCs w:val="30"/>
        </w:rPr>
        <w:t>以上，可以看到学生就业方向，从事本专业的占绝大多数。取得职业资格证书</w:t>
      </w:r>
      <w:r>
        <w:rPr>
          <w:rFonts w:ascii="仿宋" w:eastAsia="仿宋" w:hAnsi="仿宋" w:cs="仿宋" w:hint="eastAsia"/>
          <w:color w:val="030303"/>
          <w:sz w:val="30"/>
          <w:szCs w:val="30"/>
        </w:rPr>
        <w:t>274</w:t>
      </w:r>
      <w:r>
        <w:rPr>
          <w:rFonts w:ascii="仿宋" w:eastAsia="仿宋" w:hAnsi="仿宋" w:cs="仿宋" w:hint="eastAsia"/>
          <w:color w:val="030303"/>
          <w:sz w:val="30"/>
          <w:szCs w:val="30"/>
        </w:rPr>
        <w:t>人。</w:t>
      </w:r>
    </w:p>
    <w:p w:rsidR="003C04A5" w:rsidRDefault="001C3202">
      <w:pPr>
        <w:pStyle w:val="a7"/>
        <w:spacing w:before="100" w:after="100" w:line="560" w:lineRule="exact"/>
        <w:ind w:firstLineChars="200" w:firstLine="600"/>
        <w:jc w:val="both"/>
        <w:rPr>
          <w:rFonts w:ascii="仿宋" w:eastAsia="仿宋" w:hAnsi="仿宋" w:cs="仿宋" w:hint="default"/>
          <w:color w:val="030303"/>
          <w:sz w:val="30"/>
          <w:szCs w:val="30"/>
        </w:rPr>
      </w:pPr>
      <w:r>
        <w:rPr>
          <w:rFonts w:ascii="仿宋" w:eastAsia="仿宋" w:hAnsi="仿宋" w:cs="仿宋"/>
          <w:color w:val="030303"/>
          <w:sz w:val="30"/>
          <w:szCs w:val="30"/>
        </w:rPr>
        <w:t>就业学生绝大多数在五星级酒店厨房工作，签订</w:t>
      </w:r>
      <w:r>
        <w:rPr>
          <w:rFonts w:ascii="仿宋" w:eastAsia="仿宋" w:hAnsi="仿宋" w:cs="仿宋"/>
          <w:color w:val="030303"/>
          <w:sz w:val="30"/>
          <w:szCs w:val="30"/>
        </w:rPr>
        <w:t>1</w:t>
      </w:r>
      <w:r>
        <w:rPr>
          <w:rFonts w:ascii="仿宋" w:eastAsia="仿宋" w:hAnsi="仿宋" w:cs="仿宋"/>
          <w:color w:val="030303"/>
          <w:sz w:val="30"/>
          <w:szCs w:val="30"/>
        </w:rPr>
        <w:t>至</w:t>
      </w:r>
      <w:r>
        <w:rPr>
          <w:rFonts w:ascii="仿宋" w:eastAsia="仿宋" w:hAnsi="仿宋" w:cs="仿宋"/>
          <w:color w:val="030303"/>
          <w:sz w:val="30"/>
          <w:szCs w:val="30"/>
        </w:rPr>
        <w:t>3</w:t>
      </w:r>
      <w:r>
        <w:rPr>
          <w:rFonts w:ascii="仿宋" w:eastAsia="仿宋" w:hAnsi="仿宋" w:cs="仿宋"/>
          <w:color w:val="030303"/>
          <w:sz w:val="30"/>
          <w:szCs w:val="30"/>
        </w:rPr>
        <w:t>年以上劳动合同，平均月工资</w:t>
      </w:r>
      <w:r>
        <w:rPr>
          <w:rFonts w:ascii="仿宋" w:eastAsia="仿宋" w:hAnsi="仿宋" w:cs="仿宋"/>
          <w:color w:val="030303"/>
          <w:sz w:val="30"/>
          <w:szCs w:val="30"/>
        </w:rPr>
        <w:t>2900</w:t>
      </w:r>
      <w:r>
        <w:rPr>
          <w:rFonts w:ascii="仿宋" w:eastAsia="仿宋" w:hAnsi="仿宋" w:cs="仿宋"/>
          <w:color w:val="030303"/>
          <w:sz w:val="30"/>
          <w:szCs w:val="30"/>
        </w:rPr>
        <w:t>元。从事烹饪专业工作的学生占绝大多数，对口就业</w:t>
      </w:r>
      <w:r>
        <w:rPr>
          <w:rFonts w:ascii="仿宋" w:eastAsia="仿宋" w:hAnsi="仿宋" w:cs="仿宋"/>
          <w:color w:val="030303"/>
          <w:sz w:val="30"/>
          <w:szCs w:val="30"/>
        </w:rPr>
        <w:t>48.63%</w:t>
      </w:r>
      <w:r>
        <w:rPr>
          <w:rFonts w:ascii="仿宋" w:eastAsia="仿宋" w:hAnsi="仿宋" w:cs="仿宋"/>
          <w:color w:val="030303"/>
          <w:sz w:val="30"/>
          <w:szCs w:val="30"/>
        </w:rPr>
        <w:t>，大连本地就业</w:t>
      </w:r>
      <w:r>
        <w:rPr>
          <w:rFonts w:ascii="仿宋" w:eastAsia="仿宋" w:hAnsi="仿宋" w:cs="仿宋"/>
          <w:color w:val="030303"/>
          <w:sz w:val="30"/>
          <w:szCs w:val="30"/>
        </w:rPr>
        <w:t>93</w:t>
      </w:r>
      <w:r>
        <w:rPr>
          <w:rFonts w:ascii="仿宋" w:eastAsia="仿宋" w:hAnsi="仿宋" w:cs="仿宋"/>
          <w:color w:val="030303"/>
          <w:sz w:val="30"/>
          <w:szCs w:val="30"/>
        </w:rPr>
        <w:t>人，异地就业</w:t>
      </w:r>
      <w:r>
        <w:rPr>
          <w:rFonts w:ascii="仿宋" w:eastAsia="仿宋" w:hAnsi="仿宋" w:cs="仿宋"/>
          <w:color w:val="030303"/>
          <w:sz w:val="30"/>
          <w:szCs w:val="30"/>
        </w:rPr>
        <w:t>66</w:t>
      </w:r>
      <w:r>
        <w:rPr>
          <w:rFonts w:ascii="仿宋" w:eastAsia="仿宋" w:hAnsi="仿宋" w:cs="仿宋"/>
          <w:color w:val="030303"/>
          <w:sz w:val="30"/>
          <w:szCs w:val="30"/>
        </w:rPr>
        <w:t>人。</w:t>
      </w:r>
    </w:p>
    <w:p w:rsidR="003C04A5" w:rsidRDefault="001C3202">
      <w:pPr>
        <w:pStyle w:val="a7"/>
        <w:spacing w:before="100" w:after="100" w:line="560" w:lineRule="exact"/>
        <w:ind w:firstLineChars="200" w:firstLine="600"/>
        <w:jc w:val="both"/>
        <w:rPr>
          <w:rFonts w:ascii="仿宋" w:eastAsia="仿宋" w:hAnsi="仿宋" w:cs="仿宋" w:hint="default"/>
          <w:color w:val="030303"/>
          <w:sz w:val="30"/>
          <w:szCs w:val="30"/>
        </w:rPr>
      </w:pPr>
      <w:r>
        <w:rPr>
          <w:rFonts w:ascii="仿宋" w:eastAsia="仿宋" w:hAnsi="仿宋" w:cs="仿宋"/>
          <w:color w:val="030303"/>
          <w:sz w:val="30"/>
          <w:szCs w:val="30"/>
        </w:rPr>
        <w:t>由于疫情原因，餐饮行业就业受到断崖式影响，直接导致就业率大幅度降低，学生去外地就业意愿有所下降。</w:t>
      </w:r>
    </w:p>
    <w:p w:rsidR="003C04A5" w:rsidRDefault="001C3202">
      <w:pPr>
        <w:pStyle w:val="a7"/>
        <w:spacing w:before="100" w:after="100" w:line="560" w:lineRule="exact"/>
        <w:ind w:firstLineChars="200" w:firstLine="600"/>
        <w:jc w:val="both"/>
        <w:rPr>
          <w:rFonts w:ascii="仿宋" w:eastAsia="仿宋" w:hAnsi="仿宋" w:cs="仿宋" w:hint="default"/>
          <w:color w:val="030303"/>
          <w:sz w:val="30"/>
          <w:szCs w:val="30"/>
        </w:rPr>
      </w:pPr>
      <w:r>
        <w:rPr>
          <w:rFonts w:ascii="仿宋" w:eastAsia="仿宋" w:hAnsi="仿宋" w:cs="仿宋"/>
          <w:color w:val="030303"/>
          <w:sz w:val="30"/>
          <w:szCs w:val="30"/>
        </w:rPr>
        <w:t>从毕业生就业去向看，大连市内就业人数略高于外地就业人数。随着疫情的逐渐退去，北京、上海、广州、深圳、杭州、苏州等一线城市餐饮业的快速发展，大连地区经济发展不被看好及餐饮发展现状不容乐观的现实，我校烹饪专业毕业生到外地就业的意愿将逐步恢复，到北上广等外地工作的人数将呈现逐年增加的趋势，就业率也将逐渐恢复到疫情前的水平。</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2.5</w:t>
      </w:r>
      <w:r>
        <w:rPr>
          <w:rFonts w:ascii="仿宋" w:eastAsia="仿宋" w:hAnsi="仿宋" w:cs="仿宋" w:hint="eastAsia"/>
          <w:sz w:val="30"/>
          <w:szCs w:val="30"/>
        </w:rPr>
        <w:t>职业发展</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学校建立“校领导主抓、实习指导处统筹、全员参与”的全程化就业工作体系，采取一系列有效措施，着力培养学生的综合学习能力、职</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业能力、创新创业能力等，塑造“高技”人</w:t>
      </w:r>
      <w:r>
        <w:rPr>
          <w:rFonts w:ascii="仿宋" w:eastAsia="仿宋" w:hAnsi="仿宋" w:cs="仿宋" w:hint="eastAsia"/>
          <w:kern w:val="0"/>
          <w:sz w:val="30"/>
          <w:szCs w:val="30"/>
        </w:rPr>
        <w:lastRenderedPageBreak/>
        <w:t>才。多方位引导全</w:t>
      </w:r>
      <w:r>
        <w:rPr>
          <w:rFonts w:ascii="仿宋" w:eastAsia="仿宋" w:hAnsi="仿宋" w:cs="仿宋" w:hint="eastAsia"/>
          <w:kern w:val="0"/>
          <w:sz w:val="30"/>
          <w:szCs w:val="30"/>
        </w:rPr>
        <w:t>校员工关注学生就业、参与学生就业工作。一、二年级学生以培养学习能力为主，在学生入学之初进行专业介绍和解读，侧重专业感知和职业生涯设计，帮助学生确立职业理想、奋斗目标。实习指导处对学生进行就业形势、就业政策介绍和分析，让学生总体了解国家就业市场的供需状况；组织学生参加短期企业认识实习，感知了解企业工作岗位，帮助学生把就业期望值与社会可以提供的岗位实际相结合，促使学生形成符合市场需求的职业目标；三年级学生参加顶岗实习，培养学生岗位适应能力和专业实际应用能力。依托国家、省、市</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大赛平台，培养出一批勇于创业实践、富</w:t>
      </w:r>
      <w:r>
        <w:rPr>
          <w:rFonts w:ascii="仿宋" w:eastAsia="仿宋" w:hAnsi="仿宋" w:cs="仿宋" w:hint="eastAsia"/>
          <w:kern w:val="0"/>
          <w:sz w:val="30"/>
          <w:szCs w:val="30"/>
        </w:rPr>
        <w:t>有创业精神的中职学生，学生的岗位适应能力、岗位迁移能力、创新创业能力均有了显著提高。</w:t>
      </w:r>
    </w:p>
    <w:p w:rsidR="003C04A5" w:rsidRDefault="001C3202">
      <w:pPr>
        <w:autoSpaceDE w:val="0"/>
        <w:autoSpaceDN w:val="0"/>
        <w:adjustRightInd w:val="0"/>
        <w:spacing w:before="100" w:beforeAutospacing="1" w:after="100" w:afterAutospacing="1" w:line="560" w:lineRule="exact"/>
        <w:jc w:val="left"/>
        <w:rPr>
          <w:rFonts w:ascii="仿宋" w:eastAsia="仿宋" w:hAnsi="仿宋" w:cs="仿宋"/>
          <w:kern w:val="0"/>
          <w:sz w:val="30"/>
          <w:szCs w:val="30"/>
        </w:rPr>
      </w:pPr>
      <w:r>
        <w:rPr>
          <w:rFonts w:ascii="仿宋" w:eastAsia="仿宋" w:hAnsi="仿宋" w:cs="仿宋" w:hint="eastAsia"/>
          <w:kern w:val="0"/>
          <w:sz w:val="30"/>
          <w:szCs w:val="30"/>
        </w:rPr>
        <w:t>3.</w:t>
      </w:r>
      <w:r>
        <w:rPr>
          <w:rFonts w:ascii="仿宋" w:eastAsia="仿宋" w:hAnsi="仿宋" w:cs="仿宋" w:hint="eastAsia"/>
          <w:kern w:val="0"/>
          <w:sz w:val="30"/>
          <w:szCs w:val="30"/>
        </w:rPr>
        <w:t>质量保障措施</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 xml:space="preserve">3.1 </w:t>
      </w:r>
      <w:r>
        <w:rPr>
          <w:rFonts w:ascii="仿宋" w:eastAsia="仿宋" w:hAnsi="仿宋" w:cs="仿宋" w:hint="eastAsia"/>
          <w:kern w:val="0"/>
          <w:sz w:val="30"/>
          <w:szCs w:val="30"/>
        </w:rPr>
        <w:t>专业动态调整</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 xml:space="preserve">3.1.1 </w:t>
      </w:r>
      <w:r>
        <w:rPr>
          <w:rFonts w:ascii="仿宋" w:eastAsia="仿宋" w:hAnsi="仿宋" w:cs="仿宋" w:hint="eastAsia"/>
          <w:kern w:val="0"/>
          <w:sz w:val="30"/>
          <w:szCs w:val="30"/>
        </w:rPr>
        <w:t>中餐烹饪与营养膳食专业</w:t>
      </w:r>
      <w:r>
        <w:rPr>
          <w:rFonts w:ascii="仿宋" w:eastAsia="仿宋" w:hAnsi="仿宋" w:cs="仿宋" w:hint="eastAsia"/>
          <w:kern w:val="0"/>
          <w:sz w:val="30"/>
          <w:szCs w:val="30"/>
        </w:rPr>
        <w:t xml:space="preserve"> </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根据市场调研，我校中餐烹饪与营养膳食专业发展的总目标是，以传统烹饪专业为依托，根据大连地区经济建设和大型餐饮企业的需求以及科技进步和产业结构调整的需要，积极探索烹饪新设备应用、新技术开发学习，形成烹饪专业特色和食品烹饪产业集群优势。依托餐饮行业专家指导委员会研究制定烹饪专业建设的规划，构建特色鲜明、结构合理的烹饪专业链、专业群体系，提高我校烹饪专</w:t>
      </w:r>
      <w:r>
        <w:rPr>
          <w:rFonts w:ascii="仿宋" w:eastAsia="仿宋" w:hAnsi="仿宋" w:cs="仿宋" w:hint="eastAsia"/>
          <w:kern w:val="0"/>
          <w:sz w:val="30"/>
          <w:szCs w:val="30"/>
        </w:rPr>
        <w:t>业的办学层次、办学水平、</w:t>
      </w:r>
      <w:r>
        <w:rPr>
          <w:rFonts w:ascii="仿宋" w:eastAsia="仿宋" w:hAnsi="仿宋" w:cs="仿宋" w:hint="eastAsia"/>
          <w:kern w:val="0"/>
          <w:sz w:val="30"/>
          <w:szCs w:val="30"/>
        </w:rPr>
        <w:lastRenderedPageBreak/>
        <w:t>教育教学质量，进一步提高为地方经济服务、为社会发展服务的能力和水平。</w:t>
      </w:r>
      <w:r>
        <w:rPr>
          <w:rFonts w:ascii="仿宋" w:eastAsia="仿宋" w:hAnsi="仿宋" w:cs="仿宋" w:hint="eastAsia"/>
          <w:kern w:val="0"/>
          <w:sz w:val="30"/>
          <w:szCs w:val="30"/>
        </w:rPr>
        <w:t xml:space="preserve"> </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人才培养方案：</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①培养目标：</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本专业主要面向各级各类宾馆、饭店等餐饮行业，从事中式烹调制作、中式面点制作、营养膳食搭配、厨房间管理等工作，具有一定现代科学文化素养，具备良好职业道德及食品安全法律意识，掌握现代烹饪技术的高素质劳动者和技能型人才。</w:t>
      </w:r>
      <w:r>
        <w:rPr>
          <w:rFonts w:ascii="仿宋" w:eastAsia="仿宋" w:hAnsi="仿宋" w:cs="仿宋" w:hint="eastAsia"/>
          <w:kern w:val="0"/>
          <w:sz w:val="30"/>
          <w:szCs w:val="30"/>
        </w:rPr>
        <w:t xml:space="preserve"> </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②课程设置：</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公共基础课：德育、语文、数学、英语、计算机应用基础、体育与健康、艺术、历史、心理健康教育、职业素养、中华优秀传统文化等课程。</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专业核心课及专业拓展课：烹饪</w:t>
      </w:r>
      <w:r>
        <w:rPr>
          <w:rFonts w:ascii="仿宋" w:eastAsia="仿宋" w:hAnsi="仿宋" w:cs="仿宋" w:hint="eastAsia"/>
          <w:kern w:val="0"/>
          <w:sz w:val="30"/>
          <w:szCs w:val="30"/>
        </w:rPr>
        <w:t>营养与卫生、烹饪原料知识、中式烹调技艺、中式面点技艺、西式烹调技艺、食品雕刻技艺、盘饰艺术、咖啡制作、茶艺、餐厅服务等课程。</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校外综合实训课：岗位认知实习、跟岗实习、顶岗实习等。</w:t>
      </w:r>
      <w:r>
        <w:rPr>
          <w:rFonts w:ascii="仿宋" w:eastAsia="仿宋" w:hAnsi="仿宋" w:cs="仿宋" w:hint="eastAsia"/>
          <w:kern w:val="0"/>
          <w:sz w:val="30"/>
          <w:szCs w:val="30"/>
        </w:rPr>
        <w:t xml:space="preserve"> </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③学校未来可继续深造的高职专科、应用本科对接专业</w:t>
      </w:r>
      <w:r>
        <w:rPr>
          <w:rFonts w:ascii="仿宋" w:eastAsia="仿宋" w:hAnsi="仿宋" w:cs="仿宋" w:hint="eastAsia"/>
          <w:kern w:val="0"/>
          <w:sz w:val="30"/>
          <w:szCs w:val="30"/>
        </w:rPr>
        <w:t xml:space="preserve"> </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中职：中餐烹饪与营养膳食、西餐烹饪；</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lastRenderedPageBreak/>
        <w:t>高职：烹饪工艺与营养、</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餐饮管理与服务；</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本科：烹饪工艺与营养、旅游管理与服务</w:t>
      </w:r>
      <w:r>
        <w:rPr>
          <w:rFonts w:ascii="仿宋" w:eastAsia="仿宋" w:hAnsi="仿宋" w:cs="仿宋" w:hint="eastAsia"/>
          <w:kern w:val="0"/>
          <w:sz w:val="30"/>
          <w:szCs w:val="30"/>
        </w:rPr>
        <w:t xml:space="preserve"> </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④学生未来直接就业的主要方向：各级各类宾馆、酒店、饭店、</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特色餐饮店等餐饮行业后厨房或餐饮自主创业。</w:t>
      </w:r>
      <w:r>
        <w:rPr>
          <w:rFonts w:ascii="仿宋" w:eastAsia="仿宋" w:hAnsi="仿宋" w:cs="仿宋" w:hint="eastAsia"/>
          <w:kern w:val="0"/>
          <w:sz w:val="30"/>
          <w:szCs w:val="30"/>
        </w:rPr>
        <w:t xml:space="preserve"> </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 xml:space="preserve">3.1.2 </w:t>
      </w:r>
      <w:r>
        <w:rPr>
          <w:rFonts w:ascii="仿宋" w:eastAsia="仿宋" w:hAnsi="仿宋" w:cs="仿宋" w:hint="eastAsia"/>
          <w:kern w:val="0"/>
          <w:sz w:val="30"/>
          <w:szCs w:val="30"/>
        </w:rPr>
        <w:t>西餐烹饪专业</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 xml:space="preserve"> </w:t>
      </w:r>
      <w:r>
        <w:rPr>
          <w:rFonts w:ascii="仿宋" w:eastAsia="仿宋" w:hAnsi="仿宋" w:cs="仿宋" w:hint="eastAsia"/>
          <w:kern w:val="0"/>
          <w:sz w:val="30"/>
          <w:szCs w:val="30"/>
        </w:rPr>
        <w:t>根据市场调研，我校西餐烹饪专业发展的总目标是，以西餐烹饪专业为依托，根据大连地区经济建设和大型餐饮企业的需求以及科技进步和产业结构调整的需要，积极探索烹饪新设备应用及新技术开发学习。依托餐饮行业专家指导委员会研究制定烹饪专业建设的规划，用以规范指导我校的烹饪专业建设，提高我校烹饪专业的办学层次、办学水平、教育教学质量，进一步提高为地经济服务与社会发展服务的能力和水平。</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人才培养方案：</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 xml:space="preserve"> </w:t>
      </w:r>
      <w:r>
        <w:rPr>
          <w:rFonts w:ascii="仿宋" w:eastAsia="仿宋" w:hAnsi="仿宋" w:cs="仿宋" w:hint="eastAsia"/>
          <w:kern w:val="0"/>
          <w:sz w:val="30"/>
          <w:szCs w:val="30"/>
        </w:rPr>
        <w:t>①培养目标：</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本专业主要面向各级各类宾馆、饭店等餐饮行业，从事西式烹调制作、西式面点制作、厨房间管理等工作，具有一定现代科学文化素养，具备良好职业道德及食品安全法律意识，掌握现代烹饪技术的高素质劳动者和技能型人才。</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 xml:space="preserve"> </w:t>
      </w:r>
      <w:r>
        <w:rPr>
          <w:rFonts w:ascii="仿宋" w:eastAsia="仿宋" w:hAnsi="仿宋" w:cs="仿宋" w:hint="eastAsia"/>
          <w:kern w:val="0"/>
          <w:sz w:val="30"/>
          <w:szCs w:val="30"/>
        </w:rPr>
        <w:t>②课程设置：</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公共基础课：德育、语文、数学、英语、计算机应用基</w:t>
      </w:r>
      <w:r>
        <w:rPr>
          <w:rFonts w:ascii="仿宋" w:eastAsia="仿宋" w:hAnsi="仿宋" w:cs="仿宋" w:hint="eastAsia"/>
          <w:kern w:val="0"/>
          <w:sz w:val="30"/>
          <w:szCs w:val="30"/>
        </w:rPr>
        <w:lastRenderedPageBreak/>
        <w:t>础、体育与健康、艺术、历史、心理健康教育、职业素养、中华优秀传统文化等课程。</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专业核心课及专业拓展课：烹饪营养与卫生、烹饪原料知识、西式烹调技艺、西式面点技艺、巧克力制作技艺、食品雕刻技艺、盘饰艺术、咖啡制作、茶艺、餐厅服务等课程。</w:t>
      </w:r>
    </w:p>
    <w:p w:rsidR="003C04A5" w:rsidRDefault="001C3202">
      <w:pPr>
        <w:autoSpaceDE w:val="0"/>
        <w:autoSpaceDN w:val="0"/>
        <w:adjustRightInd w:val="0"/>
        <w:spacing w:before="100" w:beforeAutospacing="1" w:after="100" w:afterAutospacing="1" w:line="560" w:lineRule="exact"/>
        <w:ind w:leftChars="200" w:left="420"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校外综合实训</w:t>
      </w:r>
      <w:r>
        <w:rPr>
          <w:rFonts w:ascii="仿宋" w:eastAsia="仿宋" w:hAnsi="仿宋" w:cs="仿宋" w:hint="eastAsia"/>
          <w:kern w:val="0"/>
          <w:sz w:val="30"/>
          <w:szCs w:val="30"/>
        </w:rPr>
        <w:t>课：岗位认知实习、跟岗实习、顶岗实习等。</w:t>
      </w:r>
    </w:p>
    <w:p w:rsidR="003C04A5" w:rsidRDefault="001C3202">
      <w:pPr>
        <w:autoSpaceDE w:val="0"/>
        <w:autoSpaceDN w:val="0"/>
        <w:adjustRightInd w:val="0"/>
        <w:spacing w:before="100" w:beforeAutospacing="1" w:after="100" w:afterAutospacing="1" w:line="560" w:lineRule="exact"/>
        <w:ind w:leftChars="200" w:left="420"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③</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学校未来可继续深造的高职专科、应用本科对接专业</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中职：中餐烹饪与营养膳食、西餐烹饪；</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高职：烹饪工艺与营养、</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餐饮管理与服务；</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本科：烹饪工艺与营养、旅游管理与服务</w:t>
      </w:r>
      <w:r>
        <w:rPr>
          <w:rFonts w:ascii="仿宋" w:eastAsia="仿宋" w:hAnsi="仿宋" w:cs="仿宋" w:hint="eastAsia"/>
          <w:kern w:val="0"/>
          <w:sz w:val="30"/>
          <w:szCs w:val="30"/>
        </w:rPr>
        <w:t xml:space="preserve"> </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④学生未来直接就业的主要方向：</w:t>
      </w:r>
      <w:r>
        <w:rPr>
          <w:rFonts w:ascii="仿宋" w:eastAsia="仿宋" w:hAnsi="仿宋" w:cs="仿宋" w:hint="eastAsia"/>
          <w:kern w:val="0"/>
          <w:sz w:val="30"/>
          <w:szCs w:val="30"/>
        </w:rPr>
        <w:t xml:space="preserve"> </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酒店及社会餐饮西餐厨房：实习生、岗位厨师、少司厨师、汤菜厨师、烤扒厨师、</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汤菜厨师、蔬菜厨师、冷菜厨师</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酒店西点厨房：饼房厨师、面包师、蛋糕师、巧克力师等。</w:t>
      </w:r>
      <w:r>
        <w:rPr>
          <w:rFonts w:ascii="仿宋" w:eastAsia="仿宋" w:hAnsi="仿宋" w:cs="仿宋" w:hint="eastAsia"/>
          <w:kern w:val="0"/>
          <w:sz w:val="30"/>
          <w:szCs w:val="30"/>
        </w:rPr>
        <w:t xml:space="preserve"> </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 xml:space="preserve">3.2 </w:t>
      </w:r>
      <w:r>
        <w:rPr>
          <w:rFonts w:ascii="仿宋" w:eastAsia="仿宋" w:hAnsi="仿宋" w:cs="仿宋" w:hint="eastAsia"/>
          <w:kern w:val="0"/>
          <w:sz w:val="30"/>
          <w:szCs w:val="30"/>
        </w:rPr>
        <w:t>教育教学改革</w:t>
      </w:r>
      <w:r>
        <w:rPr>
          <w:rFonts w:ascii="仿宋" w:eastAsia="仿宋" w:hAnsi="仿宋" w:cs="仿宋" w:hint="eastAsia"/>
          <w:kern w:val="0"/>
          <w:sz w:val="30"/>
          <w:szCs w:val="30"/>
        </w:rPr>
        <w:t xml:space="preserve"> </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以坚持立德树人，培养学生职业核心素养，促进学生全面发展，培养合格的现代烹饪人才为</w:t>
      </w:r>
      <w:r>
        <w:rPr>
          <w:rFonts w:ascii="仿宋" w:eastAsia="仿宋" w:hAnsi="仿宋" w:cs="仿宋" w:hint="eastAsia"/>
          <w:kern w:val="0"/>
          <w:sz w:val="30"/>
          <w:szCs w:val="30"/>
        </w:rPr>
        <w:t>目标，更新教学理念、创新</w:t>
      </w:r>
      <w:r>
        <w:rPr>
          <w:rFonts w:ascii="仿宋" w:eastAsia="仿宋" w:hAnsi="仿宋" w:cs="仿宋" w:hint="eastAsia"/>
          <w:kern w:val="0"/>
          <w:sz w:val="30"/>
          <w:szCs w:val="30"/>
        </w:rPr>
        <w:lastRenderedPageBreak/>
        <w:t>教学模式与评价方式。确定公共课教学以知识传承为载体，以兴趣培养、素养提高为重点，公共课与专业课相互渗透为本次课改主体思路，突出公共基础课工具性、人文性和服务专业属性的学校公共基础课改方案。在此基础上，进行深入调研论证，确定建立以</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职业生涯发展为先导，以职业需求为依据，以职业活动过程为主线，职业活动核心课程为主体，校本烹饪特色课程共融的烹饪学校特色职业课程体系，进行学校全面教学改革。</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在本次教改中，我校教师在日常教学中，从教育教学、专业需求的实际出发，从有利于学生综合职业能力的培养出发</w:t>
      </w:r>
      <w:r>
        <w:rPr>
          <w:rFonts w:ascii="仿宋" w:eastAsia="仿宋" w:hAnsi="仿宋" w:cs="仿宋" w:hint="eastAsia"/>
          <w:kern w:val="0"/>
          <w:sz w:val="30"/>
          <w:szCs w:val="30"/>
        </w:rPr>
        <w:t>，关注差异，注重学生个性发展，充分发挥公共基础课程的职能作用，加强对学生价值观的导向性引领及教学模式的多样性探索，进一步深化学生素质的提高与职业能力培养的对接，以达到切实提高职业学校学生人文素养和实践应用能力的目的。在这次教改中，学校对公共基础课进行重新架构</w:t>
      </w:r>
      <w:r>
        <w:rPr>
          <w:rFonts w:ascii="仿宋" w:eastAsia="仿宋" w:hAnsi="仿宋" w:cs="仿宋" w:hint="eastAsia"/>
          <w:kern w:val="0"/>
          <w:sz w:val="30"/>
          <w:szCs w:val="30"/>
        </w:rPr>
        <w:t>----</w:t>
      </w:r>
      <w:r>
        <w:rPr>
          <w:rFonts w:ascii="仿宋" w:eastAsia="仿宋" w:hAnsi="仿宋" w:cs="仿宋" w:hint="eastAsia"/>
          <w:kern w:val="0"/>
          <w:sz w:val="30"/>
          <w:szCs w:val="30"/>
        </w:rPr>
        <w:t>学科知识基础模块＋能力素质模块（职业能力素质和生活能力素质），降低学科知识难度，强化实用知识传授，增强学习兴趣，完善学生文化素养；组织老师开发编写校本教材与专业课程衔接，作为职业模块拓展补充，更有利于学生职业素质的培养。如：语文教研组，开设中、西</w:t>
      </w:r>
      <w:r>
        <w:rPr>
          <w:rFonts w:ascii="仿宋" w:eastAsia="仿宋" w:hAnsi="仿宋" w:cs="仿宋" w:hint="eastAsia"/>
          <w:kern w:val="0"/>
          <w:sz w:val="30"/>
          <w:szCs w:val="30"/>
        </w:rPr>
        <w:t>餐饮食文化课。英语学科进行多种教法探索研究，语文学科深入进行小组合作探究教学，英语学科进行情景教学，专业实训课进行项目教学等教法研究，引导学生学会自主学习、增强学习兴趣，提高学习效率，取得了较好的教学效果。我校英语、语文、德育、数学等学科在教学侧重于</w:t>
      </w:r>
      <w:r>
        <w:rPr>
          <w:rFonts w:ascii="仿宋" w:eastAsia="仿宋" w:hAnsi="仿宋" w:cs="仿宋" w:hint="eastAsia"/>
          <w:kern w:val="0"/>
          <w:sz w:val="30"/>
          <w:szCs w:val="30"/>
        </w:rPr>
        <w:lastRenderedPageBreak/>
        <w:t>对学生的教学评价的科学性，不单以期末考试成绩论高低，更注意学生在平日课堂学习的表现。尊重差异，及时鼓励、肯定学生，帮助学生树立学习自信心，促进学生更加积极主动地学习。专业教学引入第三方评价，聘请行业专家名师参与学校专业考试评分工作，使专业考试评价更加客观科学，促</w:t>
      </w:r>
      <w:r>
        <w:rPr>
          <w:rFonts w:ascii="仿宋" w:eastAsia="仿宋" w:hAnsi="仿宋" w:cs="仿宋" w:hint="eastAsia"/>
          <w:kern w:val="0"/>
          <w:sz w:val="30"/>
          <w:szCs w:val="30"/>
        </w:rPr>
        <w:t>进专业教学更贴近岗位要求；举办丰富多彩的竞赛活动，激发学生学习公共基础课的兴趣，如诗歌朗诵比赛，征文演讲比赛，为拓宽烹饪相关知识和技能，开设咖啡、茶艺、家常菜、盘饰艺术等课程，使学生综合专业技能得以提升。</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sz w:val="30"/>
          <w:szCs w:val="30"/>
        </w:rPr>
      </w:pPr>
      <w:r>
        <w:rPr>
          <w:rFonts w:ascii="仿宋" w:eastAsia="仿宋" w:hAnsi="仿宋" w:cs="仿宋" w:hint="eastAsia"/>
          <w:kern w:val="0"/>
          <w:sz w:val="30"/>
          <w:szCs w:val="30"/>
        </w:rPr>
        <w:t>随着公共基础课程改革的深入推进，烹饪学校广大教师将进一步明确公共基础课程改革和整个教学改革的意义和功能定位，转变教学观念和策略，完成培养学生科学文化素养、服务学生专业学习、促进学生终身发展的根本使命。</w:t>
      </w:r>
      <w:r>
        <w:rPr>
          <w:rFonts w:ascii="仿宋" w:eastAsia="仿宋" w:hAnsi="仿宋" w:cs="仿宋" w:hint="eastAsia"/>
          <w:kern w:val="0"/>
          <w:sz w:val="30"/>
          <w:szCs w:val="30"/>
        </w:rPr>
        <w:t xml:space="preserve">             </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校内实训实习具备中式烹饪热菜制作、中式烹饪冷拼制作、中式面点制作、食品雕刻、咖</w:t>
      </w:r>
      <w:r>
        <w:rPr>
          <w:rFonts w:ascii="仿宋" w:eastAsia="仿宋" w:hAnsi="仿宋" w:cs="仿宋" w:hint="eastAsia"/>
          <w:kern w:val="0"/>
          <w:sz w:val="30"/>
          <w:szCs w:val="30"/>
        </w:rPr>
        <w:t>啡、茶艺、餐厅服务等实训室。</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根据专业人才培养需要和中餐发展的特点，以社会实践及学生跟岗、顶岗实习为主的实训基地，能够为学生提供真实的专业方向综合实践轮岗训练的工作岗位，并能保证有效工作时间，该基地根据培养目标要求和实践教学内容，校企合作共同制订实习计划和教学大纲，精心编排教学设计并组织、管理教学过程。</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lastRenderedPageBreak/>
        <w:t>在专任教师队伍建设上，我校师资队伍人数</w:t>
      </w:r>
      <w:r>
        <w:rPr>
          <w:rFonts w:ascii="仿宋" w:eastAsia="仿宋" w:hAnsi="仿宋" w:cs="仿宋" w:hint="eastAsia"/>
          <w:kern w:val="0"/>
          <w:sz w:val="30"/>
          <w:szCs w:val="30"/>
        </w:rPr>
        <w:t>65</w:t>
      </w:r>
      <w:r>
        <w:rPr>
          <w:rFonts w:ascii="仿宋" w:eastAsia="仿宋" w:hAnsi="仿宋" w:cs="仿宋" w:hint="eastAsia"/>
          <w:kern w:val="0"/>
          <w:sz w:val="30"/>
          <w:szCs w:val="30"/>
        </w:rPr>
        <w:t>人，其中专任教师</w:t>
      </w:r>
      <w:r>
        <w:rPr>
          <w:rFonts w:ascii="仿宋" w:eastAsia="仿宋" w:hAnsi="仿宋" w:cs="仿宋" w:hint="eastAsia"/>
          <w:kern w:val="0"/>
          <w:sz w:val="30"/>
          <w:szCs w:val="30"/>
        </w:rPr>
        <w:t>53</w:t>
      </w:r>
      <w:r>
        <w:rPr>
          <w:rFonts w:ascii="仿宋" w:eastAsia="仿宋" w:hAnsi="仿宋" w:cs="仿宋" w:hint="eastAsia"/>
          <w:kern w:val="0"/>
          <w:sz w:val="30"/>
          <w:szCs w:val="30"/>
        </w:rPr>
        <w:t>人，行政兼课</w:t>
      </w:r>
      <w:r>
        <w:rPr>
          <w:rFonts w:ascii="仿宋" w:eastAsia="仿宋" w:hAnsi="仿宋" w:cs="仿宋" w:hint="eastAsia"/>
          <w:kern w:val="0"/>
          <w:sz w:val="30"/>
          <w:szCs w:val="30"/>
        </w:rPr>
        <w:t>10</w:t>
      </w:r>
      <w:r>
        <w:rPr>
          <w:rFonts w:ascii="仿宋" w:eastAsia="仿宋" w:hAnsi="仿宋" w:cs="仿宋" w:hint="eastAsia"/>
          <w:kern w:val="0"/>
          <w:sz w:val="30"/>
          <w:szCs w:val="30"/>
        </w:rPr>
        <w:t>人，生师比为</w:t>
      </w:r>
      <w:r>
        <w:rPr>
          <w:rFonts w:ascii="仿宋" w:eastAsia="仿宋" w:hAnsi="仿宋" w:cs="仿宋" w:hint="eastAsia"/>
          <w:kern w:val="0"/>
          <w:sz w:val="30"/>
          <w:szCs w:val="30"/>
        </w:rPr>
        <w:t>10:1</w:t>
      </w:r>
      <w:r>
        <w:rPr>
          <w:rFonts w:ascii="仿宋" w:eastAsia="仿宋" w:hAnsi="仿宋" w:cs="仿宋" w:hint="eastAsia"/>
          <w:kern w:val="0"/>
          <w:sz w:val="30"/>
          <w:szCs w:val="30"/>
        </w:rPr>
        <w:t>，专业教师人数</w:t>
      </w:r>
      <w:r>
        <w:rPr>
          <w:rFonts w:ascii="仿宋" w:eastAsia="仿宋" w:hAnsi="仿宋" w:cs="仿宋" w:hint="eastAsia"/>
          <w:kern w:val="0"/>
          <w:sz w:val="30"/>
          <w:szCs w:val="30"/>
        </w:rPr>
        <w:t>30</w:t>
      </w:r>
      <w:r>
        <w:rPr>
          <w:rFonts w:ascii="仿宋" w:eastAsia="仿宋" w:hAnsi="仿宋" w:cs="仿宋" w:hint="eastAsia"/>
          <w:kern w:val="0"/>
          <w:sz w:val="30"/>
          <w:szCs w:val="30"/>
        </w:rPr>
        <w:t>人，专业课教师“双师型”比例</w:t>
      </w:r>
      <w:r>
        <w:rPr>
          <w:rFonts w:ascii="仿宋" w:eastAsia="仿宋" w:hAnsi="仿宋" w:cs="仿宋" w:hint="eastAsia"/>
          <w:kern w:val="0"/>
          <w:sz w:val="30"/>
          <w:szCs w:val="30"/>
        </w:rPr>
        <w:t>100%</w:t>
      </w:r>
      <w:r>
        <w:rPr>
          <w:rFonts w:ascii="仿宋" w:eastAsia="仿宋" w:hAnsi="仿宋" w:cs="仿宋" w:hint="eastAsia"/>
          <w:kern w:val="0"/>
          <w:sz w:val="30"/>
          <w:szCs w:val="30"/>
        </w:rPr>
        <w:t>，专任教师在专业课教学中的配置比例</w:t>
      </w:r>
      <w:r>
        <w:rPr>
          <w:rFonts w:ascii="仿宋" w:eastAsia="仿宋" w:hAnsi="仿宋" w:cs="仿宋" w:hint="eastAsia"/>
          <w:kern w:val="0"/>
          <w:sz w:val="30"/>
          <w:szCs w:val="30"/>
        </w:rPr>
        <w:t>100%</w:t>
      </w:r>
      <w:r>
        <w:rPr>
          <w:rFonts w:ascii="仿宋" w:eastAsia="仿宋" w:hAnsi="仿宋" w:cs="仿宋" w:hint="eastAsia"/>
          <w:kern w:val="0"/>
          <w:sz w:val="30"/>
          <w:szCs w:val="30"/>
        </w:rPr>
        <w:t>，领军教师</w:t>
      </w:r>
      <w:r>
        <w:rPr>
          <w:rFonts w:ascii="仿宋" w:eastAsia="仿宋" w:hAnsi="仿宋" w:cs="仿宋" w:hint="eastAsia"/>
          <w:kern w:val="0"/>
          <w:sz w:val="30"/>
          <w:szCs w:val="30"/>
        </w:rPr>
        <w:t>1</w:t>
      </w:r>
      <w:r>
        <w:rPr>
          <w:rFonts w:ascii="仿宋" w:eastAsia="仿宋" w:hAnsi="仿宋" w:cs="仿宋" w:hint="eastAsia"/>
          <w:kern w:val="0"/>
          <w:sz w:val="30"/>
          <w:szCs w:val="30"/>
        </w:rPr>
        <w:t>人，学科带头人</w:t>
      </w:r>
      <w:r>
        <w:rPr>
          <w:rFonts w:ascii="仿宋" w:eastAsia="仿宋" w:hAnsi="仿宋" w:cs="仿宋" w:hint="eastAsia"/>
          <w:kern w:val="0"/>
          <w:sz w:val="30"/>
          <w:szCs w:val="30"/>
        </w:rPr>
        <w:t>2</w:t>
      </w:r>
      <w:r>
        <w:rPr>
          <w:rFonts w:ascii="仿宋" w:eastAsia="仿宋" w:hAnsi="仿宋" w:cs="仿宋" w:hint="eastAsia"/>
          <w:kern w:val="0"/>
          <w:sz w:val="30"/>
          <w:szCs w:val="30"/>
        </w:rPr>
        <w:t>人，青年骨干教师</w:t>
      </w:r>
      <w:r>
        <w:rPr>
          <w:rFonts w:ascii="仿宋" w:eastAsia="仿宋" w:hAnsi="仿宋" w:cs="仿宋" w:hint="eastAsia"/>
          <w:kern w:val="0"/>
          <w:sz w:val="30"/>
          <w:szCs w:val="30"/>
        </w:rPr>
        <w:t>20</w:t>
      </w:r>
      <w:r>
        <w:rPr>
          <w:rFonts w:ascii="仿宋" w:eastAsia="仿宋" w:hAnsi="仿宋" w:cs="仿宋" w:hint="eastAsia"/>
          <w:kern w:val="0"/>
          <w:sz w:val="30"/>
          <w:szCs w:val="30"/>
        </w:rPr>
        <w:t>人，专任教师中，本科以上学历教师</w:t>
      </w:r>
      <w:r>
        <w:rPr>
          <w:rFonts w:ascii="仿宋" w:eastAsia="仿宋" w:hAnsi="仿宋" w:cs="仿宋" w:hint="eastAsia"/>
          <w:kern w:val="0"/>
          <w:sz w:val="30"/>
          <w:szCs w:val="30"/>
        </w:rPr>
        <w:t>73</w:t>
      </w:r>
      <w:r>
        <w:rPr>
          <w:rFonts w:ascii="仿宋" w:eastAsia="仿宋" w:hAnsi="仿宋" w:cs="仿宋" w:hint="eastAsia"/>
          <w:kern w:val="0"/>
          <w:sz w:val="30"/>
          <w:szCs w:val="30"/>
        </w:rPr>
        <w:t>人，比例</w:t>
      </w:r>
      <w:r>
        <w:rPr>
          <w:rFonts w:ascii="仿宋" w:eastAsia="仿宋" w:hAnsi="仿宋" w:cs="仿宋" w:hint="eastAsia"/>
          <w:kern w:val="0"/>
          <w:sz w:val="30"/>
          <w:szCs w:val="30"/>
        </w:rPr>
        <w:t>96%</w:t>
      </w:r>
      <w:r>
        <w:rPr>
          <w:rFonts w:ascii="仿宋" w:eastAsia="仿宋" w:hAnsi="仿宋" w:cs="仿宋" w:hint="eastAsia"/>
          <w:kern w:val="0"/>
          <w:sz w:val="30"/>
          <w:szCs w:val="30"/>
        </w:rPr>
        <w:t>，研究生学历教师</w:t>
      </w:r>
      <w:r>
        <w:rPr>
          <w:rFonts w:ascii="仿宋" w:eastAsia="仿宋" w:hAnsi="仿宋" w:cs="仿宋" w:hint="eastAsia"/>
          <w:kern w:val="0"/>
          <w:sz w:val="30"/>
          <w:szCs w:val="30"/>
        </w:rPr>
        <w:t>6</w:t>
      </w:r>
      <w:r>
        <w:rPr>
          <w:rFonts w:ascii="仿宋" w:eastAsia="仿宋" w:hAnsi="仿宋" w:cs="仿宋" w:hint="eastAsia"/>
          <w:kern w:val="0"/>
          <w:sz w:val="30"/>
          <w:szCs w:val="30"/>
        </w:rPr>
        <w:t>人，比例</w:t>
      </w:r>
      <w:r>
        <w:rPr>
          <w:rFonts w:ascii="仿宋" w:eastAsia="仿宋" w:hAnsi="仿宋" w:cs="仿宋" w:hint="eastAsia"/>
          <w:kern w:val="0"/>
          <w:sz w:val="30"/>
          <w:szCs w:val="30"/>
        </w:rPr>
        <w:t>8.2%</w:t>
      </w:r>
      <w:r>
        <w:rPr>
          <w:rFonts w:ascii="仿宋" w:eastAsia="仿宋" w:hAnsi="仿宋" w:cs="仿宋" w:hint="eastAsia"/>
          <w:kern w:val="0"/>
          <w:sz w:val="30"/>
          <w:szCs w:val="30"/>
        </w:rPr>
        <w:t>；高级职称教师</w:t>
      </w:r>
      <w:r>
        <w:rPr>
          <w:rFonts w:ascii="仿宋" w:eastAsia="仿宋" w:hAnsi="仿宋" w:cs="仿宋" w:hint="eastAsia"/>
          <w:kern w:val="0"/>
          <w:sz w:val="30"/>
          <w:szCs w:val="30"/>
        </w:rPr>
        <w:t>42</w:t>
      </w:r>
      <w:r>
        <w:rPr>
          <w:rFonts w:ascii="仿宋" w:eastAsia="仿宋" w:hAnsi="仿宋" w:cs="仿宋" w:hint="eastAsia"/>
          <w:kern w:val="0"/>
          <w:sz w:val="30"/>
          <w:szCs w:val="30"/>
        </w:rPr>
        <w:t>人，比例</w:t>
      </w:r>
      <w:r>
        <w:rPr>
          <w:rFonts w:ascii="仿宋" w:eastAsia="仿宋" w:hAnsi="仿宋" w:cs="仿宋" w:hint="eastAsia"/>
          <w:kern w:val="0"/>
          <w:sz w:val="30"/>
          <w:szCs w:val="30"/>
        </w:rPr>
        <w:t>64.42%</w:t>
      </w:r>
      <w:r>
        <w:rPr>
          <w:rFonts w:ascii="仿宋" w:eastAsia="仿宋" w:hAnsi="仿宋" w:cs="仿宋" w:hint="eastAsia"/>
          <w:kern w:val="0"/>
          <w:sz w:val="30"/>
          <w:szCs w:val="30"/>
        </w:rPr>
        <w:t>。根据教学部颁布的《中等职业学校教师专业标准》和《中等职业学校设置标准》的有关规定，进行教师队伍组建，合理配置教师资源，专业教师学历职称结构合理。</w:t>
      </w:r>
      <w:r>
        <w:rPr>
          <w:rFonts w:ascii="仿宋" w:eastAsia="仿宋" w:hAnsi="仿宋" w:cs="仿宋" w:hint="eastAsia"/>
          <w:kern w:val="0"/>
          <w:sz w:val="30"/>
          <w:szCs w:val="30"/>
        </w:rPr>
        <w:t>2019</w:t>
      </w:r>
      <w:r>
        <w:rPr>
          <w:rFonts w:ascii="仿宋" w:eastAsia="仿宋" w:hAnsi="仿宋" w:cs="仿宋" w:hint="eastAsia"/>
          <w:kern w:val="0"/>
          <w:sz w:val="30"/>
          <w:szCs w:val="30"/>
        </w:rPr>
        <w:t>年教师培训数量</w:t>
      </w:r>
      <w:r>
        <w:rPr>
          <w:rFonts w:ascii="仿宋" w:eastAsia="仿宋" w:hAnsi="仿宋" w:cs="仿宋" w:hint="eastAsia"/>
          <w:kern w:val="0"/>
          <w:sz w:val="30"/>
          <w:szCs w:val="30"/>
        </w:rPr>
        <w:t>29</w:t>
      </w:r>
      <w:r>
        <w:rPr>
          <w:rFonts w:ascii="仿宋" w:eastAsia="仿宋" w:hAnsi="仿宋" w:cs="仿宋" w:hint="eastAsia"/>
          <w:kern w:val="0"/>
          <w:sz w:val="30"/>
          <w:szCs w:val="30"/>
        </w:rPr>
        <w:t>人次，实践教学专职指导教师数量</w:t>
      </w:r>
      <w:r>
        <w:rPr>
          <w:rFonts w:ascii="仿宋" w:eastAsia="仿宋" w:hAnsi="仿宋" w:cs="仿宋" w:hint="eastAsia"/>
          <w:kern w:val="0"/>
          <w:sz w:val="30"/>
          <w:szCs w:val="30"/>
        </w:rPr>
        <w:t>15</w:t>
      </w:r>
      <w:r>
        <w:rPr>
          <w:rFonts w:ascii="仿宋" w:eastAsia="仿宋" w:hAnsi="仿宋" w:cs="仿宋" w:hint="eastAsia"/>
          <w:kern w:val="0"/>
          <w:sz w:val="30"/>
          <w:szCs w:val="30"/>
        </w:rPr>
        <w:t>人。</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公共基础课依据国家的课程标准执行，我校全部使用规划教材。</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 xml:space="preserve">3.3 </w:t>
      </w:r>
      <w:r>
        <w:rPr>
          <w:rFonts w:ascii="仿宋" w:eastAsia="仿宋" w:hAnsi="仿宋" w:cs="仿宋" w:hint="eastAsia"/>
          <w:kern w:val="0"/>
          <w:sz w:val="30"/>
          <w:szCs w:val="30"/>
        </w:rPr>
        <w:t>教师培养培训</w:t>
      </w:r>
      <w:r>
        <w:rPr>
          <w:rFonts w:ascii="仿宋" w:eastAsia="仿宋" w:hAnsi="仿宋" w:cs="仿宋" w:hint="eastAsia"/>
          <w:kern w:val="0"/>
          <w:sz w:val="30"/>
          <w:szCs w:val="30"/>
        </w:rPr>
        <w:t xml:space="preserve"> </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分类分层开展教师培训，创新学校个性化校本培训形式，提高培训效益完善教师培训工作机制，加强培训过程监控和质量评估，切实提高培训效益。利用学期末阶段开展校本研训活动，实现专业课与公共基础课的交融，让公共基础课教师亲身体验专业课程，以便更好的为专业服务，同时帮助专业课教师提高综合素质，形成德艺双馨的教学氛围与环境。</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打造一支业务能力强，技术精湛，具备吃苦耐劳品质的教师团队，继续组织教师开展教学能力提升培训，圆满完成全员任课教师参加的两年一次的轮训任务。</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lang w:val="zh-CN"/>
        </w:rPr>
      </w:pPr>
      <w:r>
        <w:rPr>
          <w:rFonts w:ascii="仿宋" w:eastAsia="仿宋" w:hAnsi="仿宋" w:cs="仿宋" w:hint="eastAsia"/>
          <w:kern w:val="0"/>
          <w:sz w:val="30"/>
          <w:szCs w:val="30"/>
        </w:rPr>
        <w:lastRenderedPageBreak/>
        <w:t>鼓励、支持、指导教师参加各类教学竞赛，均取得突出成绩。学校教</w:t>
      </w:r>
      <w:r>
        <w:rPr>
          <w:rFonts w:ascii="仿宋" w:eastAsia="仿宋" w:hAnsi="仿宋" w:cs="仿宋" w:hint="eastAsia"/>
          <w:kern w:val="0"/>
          <w:sz w:val="30"/>
          <w:szCs w:val="30"/>
        </w:rPr>
        <w:t>师积极参加市教育学院、教师培训中心举办的教师研训学习班，专业骨干教师国家级培训，专业骨干教师国家级企业实践，青年教师执教能力提升培训，专业教师专项技能提升培训，培训近百人次，均取得了培训结业证书或高级以上职业资格证书。形成了培训后进行全校汇报反馈的制度，最大限度的达到资源共享、共同受益的效果。大力开展“青蓝工程”校内培训活动；邀请多名行业专家，岗位一线厨师长、主管开设讲座，将岗位一线的经验要求讲给学生，使学生能够近距离的了解行业和市场，了解就业岗位和环境，增强学习的积极性、主动性，从而提高学习质量。</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3.4</w:t>
      </w:r>
      <w:r>
        <w:rPr>
          <w:rFonts w:ascii="仿宋" w:eastAsia="仿宋" w:hAnsi="仿宋" w:cs="仿宋" w:hint="eastAsia"/>
          <w:sz w:val="30"/>
          <w:szCs w:val="30"/>
        </w:rPr>
        <w:t xml:space="preserve"> </w:t>
      </w:r>
      <w:r>
        <w:rPr>
          <w:rFonts w:ascii="仿宋" w:eastAsia="仿宋" w:hAnsi="仿宋" w:cs="仿宋" w:hint="eastAsia"/>
          <w:sz w:val="30"/>
          <w:szCs w:val="30"/>
        </w:rPr>
        <w:t>规范管理情况</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职业学校依法依规制定规章，是强化管理制度标准建设，质量保证体系建设，增强职业学校规范管理能力并形成长效机制的实效措施。我校为进一步适应现代职业教育发展需要，加强教职工的责任心和工作作风、师德师风建设，建立健全现代学校运行机制，提高学校管理的制度化、规范化、科学化水平，是实现学校依法治校的新举措。</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教师认真备课、上课，认真批改作业，准时上、下课，认真组织课堂教学，严格班级薄填写制度并核实登记出勤、违纪等情况。实施科研强校战略。学校领导班子深入课堂、研究教学，指导教学，制订了教学改革方案，主管校</w:t>
      </w:r>
      <w:r>
        <w:rPr>
          <w:rFonts w:ascii="仿宋" w:eastAsia="仿宋" w:hAnsi="仿宋" w:cs="仿宋" w:hint="eastAsia"/>
          <w:sz w:val="30"/>
          <w:szCs w:val="30"/>
        </w:rPr>
        <w:t>长带头，抓好教学科研活动，从而形成了良好的教研氛围。</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完善教学安全管理责任制，坚持课前安全检查报告制度，实训室使用记录制度，刀具使用管理制度，实训室管理责任人每日安全检查制度，教务处及教研组长安全巡视制度，教务处定期检查制度，始终把教学安全放在各项工作的首位，无教学安全事故发生。</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加强学生良好行为规范的养成教育，改革德育教学内容，深化主题教育活动，优化育人环境，以体验式德育、行为式德育、家校式德育、活动式德育、校内外结合式德育等模式，不断提高学生的思想素质和行为水平。强化机制，全员育人。学校建立了以校长为组</w:t>
      </w:r>
      <w:r>
        <w:rPr>
          <w:rFonts w:ascii="仿宋" w:eastAsia="仿宋" w:hAnsi="仿宋" w:cs="仿宋" w:hint="eastAsia"/>
          <w:sz w:val="30"/>
          <w:szCs w:val="30"/>
        </w:rPr>
        <w:t>长，学生发展服务中心和班主任为成员的学生德育工作小组。构建了“学校</w:t>
      </w:r>
      <w:r>
        <w:rPr>
          <w:rFonts w:ascii="仿宋" w:eastAsia="仿宋" w:hAnsi="仿宋" w:cs="仿宋" w:hint="eastAsia"/>
          <w:sz w:val="30"/>
          <w:szCs w:val="30"/>
        </w:rPr>
        <w:t>-</w:t>
      </w:r>
      <w:r>
        <w:rPr>
          <w:rFonts w:ascii="仿宋" w:eastAsia="仿宋" w:hAnsi="仿宋" w:cs="仿宋" w:hint="eastAsia"/>
          <w:sz w:val="30"/>
          <w:szCs w:val="30"/>
        </w:rPr>
        <w:t>学生会</w:t>
      </w:r>
      <w:r>
        <w:rPr>
          <w:rFonts w:ascii="仿宋" w:eastAsia="仿宋" w:hAnsi="仿宋" w:cs="仿宋" w:hint="eastAsia"/>
          <w:sz w:val="30"/>
          <w:szCs w:val="30"/>
        </w:rPr>
        <w:t>-</w:t>
      </w:r>
      <w:r>
        <w:rPr>
          <w:rFonts w:ascii="仿宋" w:eastAsia="仿宋" w:hAnsi="仿宋" w:cs="仿宋" w:hint="eastAsia"/>
          <w:sz w:val="30"/>
          <w:szCs w:val="30"/>
        </w:rPr>
        <w:t>班主任</w:t>
      </w:r>
      <w:r>
        <w:rPr>
          <w:rFonts w:ascii="仿宋" w:eastAsia="仿宋" w:hAnsi="仿宋" w:cs="仿宋" w:hint="eastAsia"/>
          <w:sz w:val="30"/>
          <w:szCs w:val="30"/>
        </w:rPr>
        <w:t>-</w:t>
      </w:r>
      <w:r>
        <w:rPr>
          <w:rFonts w:ascii="仿宋" w:eastAsia="仿宋" w:hAnsi="仿宋" w:cs="仿宋" w:hint="eastAsia"/>
          <w:sz w:val="30"/>
          <w:szCs w:val="30"/>
        </w:rPr>
        <w:t>家庭”四位一体的工作网络。</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建立健全财务管理制度，做好预算工作，成立内控监督小组，确保监督力度，增加财务工作的透明度，确保各项经费开支的合理性。坚持财务公开制度，定期公布支出情况，做到服务教学根本任务。</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规范后勤管理，全心全意服务师生。学校把全心全意为师生服务作为后勤工作的指导思想，不断规范和优化后勤管理。如后勤中心实施了报修登记卡制度，承诺对师生报修的物品“有报必修，决不拖延”等。</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我校管理制度执行情况好，校园卫生与安全情</w:t>
      </w:r>
      <w:r>
        <w:rPr>
          <w:rFonts w:ascii="仿宋" w:eastAsia="仿宋" w:hAnsi="仿宋" w:cs="仿宋" w:hint="eastAsia"/>
          <w:sz w:val="30"/>
          <w:szCs w:val="30"/>
        </w:rPr>
        <w:t>况好学校依法办学，教学管理人员数量</w:t>
      </w:r>
      <w:r>
        <w:rPr>
          <w:rFonts w:ascii="仿宋" w:eastAsia="仿宋" w:hAnsi="仿宋" w:cs="仿宋" w:hint="eastAsia"/>
          <w:sz w:val="30"/>
          <w:szCs w:val="30"/>
        </w:rPr>
        <w:t>3</w:t>
      </w:r>
      <w:r>
        <w:rPr>
          <w:rFonts w:ascii="仿宋" w:eastAsia="仿宋" w:hAnsi="仿宋" w:cs="仿宋" w:hint="eastAsia"/>
          <w:sz w:val="30"/>
          <w:szCs w:val="30"/>
        </w:rPr>
        <w:t>人，学生管理人员数量</w:t>
      </w:r>
      <w:r>
        <w:rPr>
          <w:rFonts w:ascii="仿宋" w:eastAsia="仿宋" w:hAnsi="仿宋" w:cs="仿宋" w:hint="eastAsia"/>
          <w:sz w:val="30"/>
          <w:szCs w:val="30"/>
        </w:rPr>
        <w:t>3</w:t>
      </w:r>
      <w:r>
        <w:rPr>
          <w:rFonts w:ascii="仿宋" w:eastAsia="仿宋" w:hAnsi="仿宋" w:cs="仿宋" w:hint="eastAsia"/>
          <w:sz w:val="30"/>
          <w:szCs w:val="30"/>
        </w:rPr>
        <w:t>人，心理</w:t>
      </w:r>
      <w:r>
        <w:rPr>
          <w:rFonts w:ascii="仿宋" w:eastAsia="仿宋" w:hAnsi="仿宋" w:cs="仿宋" w:hint="eastAsia"/>
          <w:sz w:val="30"/>
          <w:szCs w:val="30"/>
        </w:rPr>
        <w:lastRenderedPageBreak/>
        <w:t>健康人员数量</w:t>
      </w:r>
      <w:r>
        <w:rPr>
          <w:rFonts w:ascii="仿宋" w:eastAsia="仿宋" w:hAnsi="仿宋" w:cs="仿宋" w:hint="eastAsia"/>
          <w:sz w:val="30"/>
          <w:szCs w:val="30"/>
        </w:rPr>
        <w:t>2</w:t>
      </w:r>
      <w:r>
        <w:rPr>
          <w:rFonts w:ascii="仿宋" w:eastAsia="仿宋" w:hAnsi="仿宋" w:cs="仿宋" w:hint="eastAsia"/>
          <w:sz w:val="30"/>
          <w:szCs w:val="30"/>
        </w:rPr>
        <w:t>人。全校师生齐心协力、通力配合、见章办事，在制度的规范中保障学校管理良好的运行状态。</w:t>
      </w:r>
    </w:p>
    <w:p w:rsidR="003C04A5" w:rsidRDefault="001C3202">
      <w:pPr>
        <w:tabs>
          <w:tab w:val="left" w:pos="588"/>
        </w:tabs>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3.5 </w:t>
      </w:r>
      <w:r>
        <w:rPr>
          <w:rFonts w:ascii="仿宋" w:eastAsia="仿宋" w:hAnsi="仿宋" w:cs="仿宋" w:hint="eastAsia"/>
          <w:sz w:val="30"/>
          <w:szCs w:val="30"/>
        </w:rPr>
        <w:t>德育工作情况</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以传统文化为根基，根据我校实际情况，学校坚持围绕“行己有耻、精益求精”的德育理念，以</w:t>
      </w:r>
      <w:r>
        <w:rPr>
          <w:rFonts w:ascii="仿宋" w:eastAsia="仿宋" w:hAnsi="仿宋" w:cs="仿宋" w:hint="eastAsia"/>
          <w:sz w:val="30"/>
          <w:szCs w:val="30"/>
        </w:rPr>
        <w:t xml:space="preserve"> </w:t>
      </w:r>
      <w:r>
        <w:rPr>
          <w:rFonts w:ascii="仿宋" w:eastAsia="仿宋" w:hAnsi="仿宋" w:cs="仿宋" w:hint="eastAsia"/>
          <w:sz w:val="30"/>
          <w:szCs w:val="30"/>
        </w:rPr>
        <w:t>“雷锋活动月”、“</w:t>
      </w:r>
      <w:r>
        <w:rPr>
          <w:rFonts w:ascii="仿宋" w:eastAsia="仿宋" w:hAnsi="仿宋" w:cs="仿宋" w:hint="eastAsia"/>
          <w:sz w:val="30"/>
          <w:szCs w:val="30"/>
        </w:rPr>
        <w:t xml:space="preserve"> </w:t>
      </w:r>
      <w:r>
        <w:rPr>
          <w:rFonts w:ascii="仿宋" w:eastAsia="仿宋" w:hAnsi="仿宋" w:cs="仿宋" w:hint="eastAsia"/>
          <w:sz w:val="30"/>
          <w:szCs w:val="30"/>
        </w:rPr>
        <w:t>文明风采杯德育活动”、“立德树人指导思想”等上级文件精神为主线，精心设计开展了</w:t>
      </w:r>
      <w:r>
        <w:rPr>
          <w:rFonts w:ascii="仿宋" w:eastAsia="仿宋" w:hAnsi="仿宋" w:cs="仿宋" w:hint="eastAsia"/>
          <w:sz w:val="30"/>
          <w:szCs w:val="30"/>
        </w:rPr>
        <w:t xml:space="preserve"> </w:t>
      </w:r>
      <w:r>
        <w:rPr>
          <w:rFonts w:ascii="仿宋" w:eastAsia="仿宋" w:hAnsi="仿宋" w:cs="仿宋" w:hint="eastAsia"/>
          <w:sz w:val="30"/>
          <w:szCs w:val="30"/>
        </w:rPr>
        <w:t>“文明校园”展板评比，“学习社会核心主义核心价值观”等主题活动，既从传统文化中汲取营养，找到育人的根基与养分，又将工匠精神与职业教育的培养目标紧密连接，使学生不断增强荣耻意识，专注工匠精神，不断推动班级文化建设。</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以传统节日和重大事件为契机，创设多种弘扬中华优秀传统文化教育主题实践活动。根据我校学生缺乏情感沟通的特点，创设一系列创新德育活动，围绕这一主题，以中华传统节日和重大纪念日为契机，精心设计活动创新形式，既从比赛中培养文化底蕴，形成文化和修养，又将团队合作，创新设计紧密连接，使学生不断增强审美品美的能</w:t>
      </w:r>
      <w:r>
        <w:rPr>
          <w:rFonts w:ascii="仿宋" w:eastAsia="仿宋" w:hAnsi="仿宋" w:cs="仿宋" w:hint="eastAsia"/>
          <w:sz w:val="30"/>
          <w:szCs w:val="30"/>
        </w:rPr>
        <w:t>力，也不断推动班级团队的建设。</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加强新生军训工作，增加了授军旗仪式，增强学生意识形态教育，培养学生爱国主义精神，有效提高学生的执行力和守规矩意识。不断加强学生安全意识，各个小长假，寒暑假，季节更迭等等政教处不间断地加强学生安全教育，组织全体师生积极参与安全疏散演练，提高安全防范意识，增加安全防护技能，形成自</w:t>
      </w:r>
      <w:r>
        <w:rPr>
          <w:rFonts w:ascii="仿宋" w:eastAsia="仿宋" w:hAnsi="仿宋" w:cs="仿宋" w:hint="eastAsia"/>
          <w:sz w:val="30"/>
          <w:szCs w:val="30"/>
        </w:rPr>
        <w:lastRenderedPageBreak/>
        <w:t>我保护的意识。</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3.6</w:t>
      </w:r>
      <w:r>
        <w:rPr>
          <w:rFonts w:ascii="仿宋" w:eastAsia="仿宋" w:hAnsi="仿宋" w:cs="仿宋" w:hint="eastAsia"/>
          <w:sz w:val="30"/>
          <w:szCs w:val="30"/>
        </w:rPr>
        <w:t>党建情况</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2020</w:t>
      </w:r>
      <w:r>
        <w:rPr>
          <w:rFonts w:ascii="仿宋" w:eastAsia="仿宋" w:hAnsi="仿宋" w:cs="仿宋" w:hint="eastAsia"/>
          <w:sz w:val="30"/>
          <w:szCs w:val="30"/>
        </w:rPr>
        <w:t>年，我校支部以习近平新时代中国特色社会主义思想为指导，全面贯彻党的十九大精神，落实新时代党的建设总要求，以增强学校党支部政治功能和组织力为重点，以党建引领教育工作实</w:t>
      </w:r>
      <w:r>
        <w:rPr>
          <w:rFonts w:ascii="仿宋" w:eastAsia="仿宋" w:hAnsi="仿宋" w:cs="仿宋" w:hint="eastAsia"/>
          <w:sz w:val="30"/>
          <w:szCs w:val="30"/>
        </w:rPr>
        <w:t>践活动“书记项目”为抓手，坚持以上率下，突出问题导向，强化统筹融合，抓好党建引领工作，积极开展“争创党建特色学校、争做模范党员”活动，充分发挥我校党员的先锋模范作用，引领全体党员干部在创建党建特色学校中做出更大的贡献，全员全过程全方位推进立德树人、师德养成和精益管理，实现“党员教师提素质，学校发展上水平”的目标。先后组织开展了党建引领教育实践，“不忘初心，牢记使命”主题教育，争当四带头模范党员，争创党建特色学校等专题活动。全年共开展党日活动</w:t>
      </w:r>
      <w:r>
        <w:rPr>
          <w:rFonts w:ascii="仿宋" w:eastAsia="仿宋" w:hAnsi="仿宋" w:cs="仿宋" w:hint="eastAsia"/>
          <w:sz w:val="30"/>
          <w:szCs w:val="30"/>
        </w:rPr>
        <w:t>11</w:t>
      </w:r>
      <w:r>
        <w:rPr>
          <w:rFonts w:ascii="仿宋" w:eastAsia="仿宋" w:hAnsi="仿宋" w:cs="仿宋" w:hint="eastAsia"/>
          <w:sz w:val="30"/>
          <w:szCs w:val="30"/>
        </w:rPr>
        <w:t>次，举办主题党课学习</w:t>
      </w:r>
      <w:r>
        <w:rPr>
          <w:rFonts w:ascii="仿宋" w:eastAsia="仿宋" w:hAnsi="仿宋" w:cs="仿宋" w:hint="eastAsia"/>
          <w:sz w:val="30"/>
          <w:szCs w:val="30"/>
        </w:rPr>
        <w:t>4</w:t>
      </w:r>
      <w:r>
        <w:rPr>
          <w:rFonts w:ascii="仿宋" w:eastAsia="仿宋" w:hAnsi="仿宋" w:cs="仿宋" w:hint="eastAsia"/>
          <w:sz w:val="30"/>
          <w:szCs w:val="30"/>
        </w:rPr>
        <w:t>次，召开支委会</w:t>
      </w:r>
      <w:r>
        <w:rPr>
          <w:rFonts w:ascii="仿宋" w:eastAsia="仿宋" w:hAnsi="仿宋" w:cs="仿宋" w:hint="eastAsia"/>
          <w:sz w:val="30"/>
          <w:szCs w:val="30"/>
        </w:rPr>
        <w:t>35</w:t>
      </w:r>
      <w:r>
        <w:rPr>
          <w:rFonts w:ascii="仿宋" w:eastAsia="仿宋" w:hAnsi="仿宋" w:cs="仿宋" w:hint="eastAsia"/>
          <w:sz w:val="30"/>
          <w:szCs w:val="30"/>
        </w:rPr>
        <w:t>次，党员大会</w:t>
      </w:r>
      <w:r>
        <w:rPr>
          <w:rFonts w:ascii="仿宋" w:eastAsia="仿宋" w:hAnsi="仿宋" w:cs="仿宋" w:hint="eastAsia"/>
          <w:sz w:val="30"/>
          <w:szCs w:val="30"/>
        </w:rPr>
        <w:t>7</w:t>
      </w:r>
      <w:r>
        <w:rPr>
          <w:rFonts w:ascii="仿宋" w:eastAsia="仿宋" w:hAnsi="仿宋" w:cs="仿宋" w:hint="eastAsia"/>
          <w:sz w:val="30"/>
          <w:szCs w:val="30"/>
        </w:rPr>
        <w:t>次，党小组</w:t>
      </w:r>
      <w:r>
        <w:rPr>
          <w:rFonts w:ascii="仿宋" w:eastAsia="仿宋" w:hAnsi="仿宋" w:cs="仿宋" w:hint="eastAsia"/>
          <w:sz w:val="30"/>
          <w:szCs w:val="30"/>
        </w:rPr>
        <w:t>学习及活动</w:t>
      </w:r>
      <w:r>
        <w:rPr>
          <w:rFonts w:ascii="仿宋" w:eastAsia="仿宋" w:hAnsi="仿宋" w:cs="仿宋" w:hint="eastAsia"/>
          <w:sz w:val="30"/>
          <w:szCs w:val="30"/>
        </w:rPr>
        <w:t>15</w:t>
      </w:r>
      <w:r>
        <w:rPr>
          <w:rFonts w:ascii="仿宋" w:eastAsia="仿宋" w:hAnsi="仿宋" w:cs="仿宋" w:hint="eastAsia"/>
          <w:sz w:val="30"/>
          <w:szCs w:val="30"/>
        </w:rPr>
        <w:t>次。强化党组织服务群众功能，全年全校</w:t>
      </w:r>
      <w:r>
        <w:rPr>
          <w:rFonts w:ascii="仿宋" w:eastAsia="仿宋" w:hAnsi="仿宋" w:cs="仿宋" w:hint="eastAsia"/>
          <w:sz w:val="30"/>
          <w:szCs w:val="30"/>
        </w:rPr>
        <w:t>21</w:t>
      </w:r>
      <w:r>
        <w:rPr>
          <w:rFonts w:ascii="仿宋" w:eastAsia="仿宋" w:hAnsi="仿宋" w:cs="仿宋" w:hint="eastAsia"/>
          <w:sz w:val="30"/>
          <w:szCs w:val="30"/>
        </w:rPr>
        <w:t>名党员及青年骨干教师开展学雷锋志愿服务</w:t>
      </w:r>
      <w:r>
        <w:rPr>
          <w:rFonts w:ascii="仿宋" w:eastAsia="仿宋" w:hAnsi="仿宋" w:cs="仿宋" w:hint="eastAsia"/>
          <w:sz w:val="30"/>
          <w:szCs w:val="30"/>
        </w:rPr>
        <w:t>122</w:t>
      </w:r>
      <w:r>
        <w:rPr>
          <w:rFonts w:ascii="仿宋" w:eastAsia="仿宋" w:hAnsi="仿宋" w:cs="仿宋" w:hint="eastAsia"/>
          <w:sz w:val="30"/>
          <w:szCs w:val="30"/>
        </w:rPr>
        <w:t>人次，强化了党员的政治意识和责任意识，树立了良好的党员形象。</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完成</w:t>
      </w:r>
      <w:r>
        <w:rPr>
          <w:rFonts w:ascii="仿宋" w:eastAsia="仿宋" w:hAnsi="仿宋" w:cs="仿宋" w:hint="eastAsia"/>
          <w:sz w:val="30"/>
          <w:szCs w:val="30"/>
        </w:rPr>
        <w:t>2020</w:t>
      </w:r>
      <w:r>
        <w:rPr>
          <w:rFonts w:ascii="仿宋" w:eastAsia="仿宋" w:hAnsi="仿宋" w:cs="仿宋" w:hint="eastAsia"/>
          <w:sz w:val="30"/>
          <w:szCs w:val="30"/>
        </w:rPr>
        <w:t>年党员发展对象推选工作。通过不同形式的学习，完成了局党委要求的重点学习内容，有力地将党中央、局党委的声音传递了到全校教职工心里，使全校教工更加端正了态度，正视了差距，明确了目标，较好地完成了局党委部署的各项工作，增强了全校党员干部教职员工振兴学校发展的信心和决心。</w:t>
      </w:r>
    </w:p>
    <w:p w:rsidR="003C04A5" w:rsidRDefault="001C3202">
      <w:pPr>
        <w:spacing w:before="100" w:beforeAutospacing="1" w:after="100" w:afterAutospacing="1" w:line="560" w:lineRule="exact"/>
        <w:rPr>
          <w:rFonts w:ascii="仿宋" w:eastAsia="仿宋" w:hAnsi="仿宋" w:cs="仿宋"/>
          <w:sz w:val="30"/>
          <w:szCs w:val="30"/>
        </w:rPr>
      </w:pPr>
      <w:r>
        <w:rPr>
          <w:rFonts w:ascii="仿宋" w:eastAsia="仿宋" w:hAnsi="仿宋" w:cs="仿宋" w:hint="eastAsia"/>
          <w:sz w:val="30"/>
          <w:szCs w:val="30"/>
        </w:rPr>
        <w:lastRenderedPageBreak/>
        <w:t>4.</w:t>
      </w:r>
      <w:r>
        <w:rPr>
          <w:rFonts w:ascii="仿宋" w:eastAsia="仿宋" w:hAnsi="仿宋" w:cs="仿宋" w:hint="eastAsia"/>
          <w:sz w:val="30"/>
          <w:szCs w:val="30"/>
        </w:rPr>
        <w:t>校企合作</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4.1</w:t>
      </w:r>
      <w:r>
        <w:rPr>
          <w:rFonts w:ascii="仿宋" w:eastAsia="仿宋" w:hAnsi="仿宋" w:cs="仿宋" w:hint="eastAsia"/>
          <w:sz w:val="30"/>
          <w:szCs w:val="30"/>
        </w:rPr>
        <w:t>校企合作开展情况和效果</w:t>
      </w:r>
    </w:p>
    <w:p w:rsidR="003C04A5" w:rsidRDefault="001C3202">
      <w:pPr>
        <w:tabs>
          <w:tab w:val="left" w:pos="710"/>
        </w:tabs>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进一步深化产教融合、校企合作，建立产教结合的核心课程体系。推广“行为导向，任务驱动”教学模式。根据</w:t>
      </w:r>
      <w:r>
        <w:rPr>
          <w:rFonts w:ascii="仿宋" w:eastAsia="仿宋" w:hAnsi="仿宋" w:cs="仿宋" w:hint="eastAsia"/>
          <w:sz w:val="30"/>
          <w:szCs w:val="30"/>
        </w:rPr>
        <w:t>2010</w:t>
      </w:r>
      <w:r>
        <w:rPr>
          <w:rFonts w:ascii="仿宋" w:eastAsia="仿宋" w:hAnsi="仿宋" w:cs="仿宋" w:hint="eastAsia"/>
          <w:sz w:val="30"/>
          <w:szCs w:val="30"/>
        </w:rPr>
        <w:t>年教育部颁布的《中职学校专业目录》中，烹饪专业的培养目标，职业能力要求以及专业教学主要内容，进一步规范我校教学课程体系，积极参加微课程教学改革，推进加强精品课程建设，开展行业大师进课堂与专业教师同上一堂课活动，推进中餐烹饪与营养膳食专业的示范专业建设及中式烹调热菜的精品课程建设。</w:t>
      </w:r>
    </w:p>
    <w:p w:rsidR="003C04A5" w:rsidRDefault="001C3202">
      <w:pPr>
        <w:tabs>
          <w:tab w:val="left" w:pos="710"/>
        </w:tabs>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依据行业企业的需求，调整专业设置，拓展专业宽度，改进人才培养方案，完善相关课程及教学内容。</w:t>
      </w:r>
    </w:p>
    <w:p w:rsidR="003C04A5" w:rsidRDefault="001C3202">
      <w:pPr>
        <w:tabs>
          <w:tab w:val="left" w:pos="710"/>
        </w:tabs>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引进欣和、味好美、凤球唛等企业文</w:t>
      </w:r>
      <w:r>
        <w:rPr>
          <w:rFonts w:ascii="仿宋" w:eastAsia="仿宋" w:hAnsi="仿宋" w:cs="仿宋" w:hint="eastAsia"/>
          <w:sz w:val="30"/>
          <w:szCs w:val="30"/>
        </w:rPr>
        <w:t>化，借助企业文化内涵的实施专业实训室建设，聘请行业大师、专家担任评委，引进行业标准为学生打分，以赛促练，以赛促教。开展行业名家进校园系列活动，通过邀请酒店名家进校园传经送宝，为专业师资培养搭建高层次学习交流平台，也为专业课程体系的日臻完善夯实基础、开拓思路。引入餐饮行业理念，挖掘新兴技术，学校组建中餐热菜、中式面点、冷拼雕饰、西式烹调、西式面点、咖啡制作、啤酒制作等技能提升课外活动小组，加强对顶尖选手的技能拔高，改善菜品的革新和技术攻关。</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4.2 </w:t>
      </w:r>
      <w:r>
        <w:rPr>
          <w:rFonts w:ascii="仿宋" w:eastAsia="仿宋" w:hAnsi="仿宋" w:cs="仿宋" w:hint="eastAsia"/>
          <w:sz w:val="30"/>
          <w:szCs w:val="30"/>
        </w:rPr>
        <w:t>学生实习情况</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2020</w:t>
      </w:r>
      <w:r>
        <w:rPr>
          <w:rFonts w:ascii="仿宋" w:eastAsia="仿宋" w:hAnsi="仿宋" w:cs="仿宋" w:hint="eastAsia"/>
          <w:sz w:val="30"/>
          <w:szCs w:val="30"/>
        </w:rPr>
        <w:t>年，我校全面贯彻国家、省、市职业教育工</w:t>
      </w:r>
      <w:r>
        <w:rPr>
          <w:rFonts w:ascii="仿宋" w:eastAsia="仿宋" w:hAnsi="仿宋" w:cs="仿宋" w:hint="eastAsia"/>
          <w:sz w:val="30"/>
          <w:szCs w:val="30"/>
        </w:rPr>
        <w:t>作会议精神，认真践行教育部等五部委联合下发《关于职业学校学生实习管理规定》。学校多年来与国内知名品牌酒店及高端优质社会餐饮企业等建立了友好稳定的合作关系。与大连市内</w:t>
      </w:r>
      <w:r>
        <w:rPr>
          <w:rFonts w:ascii="仿宋" w:eastAsia="仿宋" w:hAnsi="仿宋" w:cs="仿宋" w:hint="eastAsia"/>
          <w:sz w:val="30"/>
          <w:szCs w:val="30"/>
        </w:rPr>
        <w:t>20</w:t>
      </w:r>
      <w:r>
        <w:rPr>
          <w:rFonts w:ascii="仿宋" w:eastAsia="仿宋" w:hAnsi="仿宋" w:cs="仿宋" w:hint="eastAsia"/>
          <w:sz w:val="30"/>
          <w:szCs w:val="30"/>
        </w:rPr>
        <w:t>余家酒店，省外近</w:t>
      </w:r>
      <w:r>
        <w:rPr>
          <w:rFonts w:ascii="仿宋" w:eastAsia="仿宋" w:hAnsi="仿宋" w:cs="仿宋" w:hint="eastAsia"/>
          <w:sz w:val="30"/>
          <w:szCs w:val="30"/>
        </w:rPr>
        <w:t>30</w:t>
      </w:r>
      <w:r>
        <w:rPr>
          <w:rFonts w:ascii="仿宋" w:eastAsia="仿宋" w:hAnsi="仿宋" w:cs="仿宋" w:hint="eastAsia"/>
          <w:sz w:val="30"/>
          <w:szCs w:val="30"/>
        </w:rPr>
        <w:t>家五星级酒店建立合作，我校实习基地遍布北京、上海、广州、深圳、天津、苏州、杭州等地。学校在原有合作酒店的基础上，加大对用人单位的考察力度，先后又开辟了上海四季酒店、深圳四季酒店、杭州柏悦酒店、杭州凯悦酒店、天津丽兹卡尔顿、上海浦东丽兹卡尔顿、上海浦东文华东方酒店、上海雅居乐万豪酒店、上海浦东嘉里大酒店、深圳佳兆业万豪酒店、</w:t>
      </w:r>
      <w:r>
        <w:rPr>
          <w:rFonts w:ascii="仿宋" w:eastAsia="仿宋" w:hAnsi="仿宋" w:cs="仿宋" w:hint="eastAsia"/>
          <w:sz w:val="30"/>
          <w:szCs w:val="30"/>
        </w:rPr>
        <w:t>深圳博林天瑞喜来登酒店等新的高端奢华品牌实习酒店等新的高端实习、就业基地。</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4.3 </w:t>
      </w:r>
      <w:r>
        <w:rPr>
          <w:rFonts w:ascii="仿宋" w:eastAsia="仿宋" w:hAnsi="仿宋" w:cs="仿宋" w:hint="eastAsia"/>
          <w:sz w:val="30"/>
          <w:szCs w:val="30"/>
        </w:rPr>
        <w:t>集团化办学情况</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学校作为食品与烹饪产业集群的龙头学校，根据市场调研，学校烹饪专业发展的总目标是，以传统烹饪专业为依托，根据大连地区经济建设和大型餐饮企业的需求以及科技进步和产业结构调整的需要，积极探索烹饪新设备新技术，拓宽、改造传统烹饪专业，形成烹饪专业特色和专业集群优势。保持烹饪专业为省级骨干示范专业的地位，积极开辟宽广的国内外就业渠道，使我校烹饪专业成为在国际、国内享有一定声誉的、一流的示范专业。在实现此目标的各项工作中</w:t>
      </w:r>
      <w:r>
        <w:rPr>
          <w:rFonts w:ascii="仿宋" w:eastAsia="仿宋" w:hAnsi="仿宋" w:cs="仿宋" w:hint="eastAsia"/>
          <w:sz w:val="30"/>
          <w:szCs w:val="30"/>
        </w:rPr>
        <w:t>，专业建设是核心，是产业集群中学校基本建设的重点。因此依托餐饮行业专家指导委员会研究制定烹饪专业建设的规划，用以规范指导产业集群中各学校的烹饪专</w:t>
      </w:r>
      <w:r>
        <w:rPr>
          <w:rFonts w:ascii="仿宋" w:eastAsia="仿宋" w:hAnsi="仿宋" w:cs="仿宋" w:hint="eastAsia"/>
          <w:sz w:val="30"/>
          <w:szCs w:val="30"/>
        </w:rPr>
        <w:lastRenderedPageBreak/>
        <w:t>业建设，以此次专业整合为契机，重新规划烹饪专业建设，规划要相对稳定，又要有一定的灵活性，以便依据社会、经济发展情况的变化及时进行调整和优化。大连烹饪职业中专一定积极努力，构建特色鲜明、结构合理的烹饪专业链、专业群体系，提高我校烹饪专业的办学层次、办学水平、教育教学质量，进一步提高为地方经济服务与社会发展服务的能力和水平。</w:t>
      </w:r>
    </w:p>
    <w:p w:rsidR="003C04A5" w:rsidRDefault="001C3202">
      <w:pPr>
        <w:spacing w:before="100" w:beforeAutospacing="1" w:after="100" w:afterAutospacing="1" w:line="560" w:lineRule="exact"/>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社会贡献</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5.1</w:t>
      </w:r>
      <w:r>
        <w:rPr>
          <w:rFonts w:ascii="仿宋" w:eastAsia="仿宋" w:hAnsi="仿宋" w:cs="仿宋" w:hint="eastAsia"/>
          <w:sz w:val="30"/>
          <w:szCs w:val="30"/>
        </w:rPr>
        <w:t>技术技能人才培养</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用人单</w:t>
      </w:r>
      <w:r>
        <w:rPr>
          <w:rFonts w:ascii="仿宋" w:eastAsia="仿宋" w:hAnsi="仿宋" w:cs="仿宋" w:hint="eastAsia"/>
          <w:sz w:val="30"/>
          <w:szCs w:val="30"/>
        </w:rPr>
        <w:t>位用工满意度为</w:t>
      </w:r>
      <w:r>
        <w:rPr>
          <w:rFonts w:ascii="仿宋" w:eastAsia="仿宋" w:hAnsi="仿宋" w:cs="仿宋" w:hint="eastAsia"/>
          <w:sz w:val="30"/>
          <w:szCs w:val="30"/>
        </w:rPr>
        <w:t>100%</w:t>
      </w:r>
      <w:r>
        <w:rPr>
          <w:rFonts w:ascii="仿宋" w:eastAsia="仿宋" w:hAnsi="仿宋" w:cs="仿宋" w:hint="eastAsia"/>
          <w:sz w:val="30"/>
          <w:szCs w:val="30"/>
        </w:rPr>
        <w:t>。</w:t>
      </w:r>
      <w:r>
        <w:rPr>
          <w:rFonts w:ascii="仿宋" w:eastAsia="仿宋" w:hAnsi="仿宋" w:cs="仿宋" w:hint="eastAsia"/>
          <w:sz w:val="30"/>
          <w:szCs w:val="30"/>
        </w:rPr>
        <w:t xml:space="preserve">    </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5.2</w:t>
      </w:r>
      <w:r>
        <w:rPr>
          <w:rFonts w:ascii="仿宋" w:eastAsia="仿宋" w:hAnsi="仿宋" w:cs="仿宋" w:hint="eastAsia"/>
          <w:sz w:val="30"/>
          <w:szCs w:val="30"/>
        </w:rPr>
        <w:t>社会服务</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大连烹饪职业中专</w:t>
      </w:r>
      <w:r>
        <w:rPr>
          <w:rFonts w:ascii="仿宋" w:eastAsia="仿宋" w:hAnsi="仿宋" w:cs="仿宋" w:hint="eastAsia"/>
          <w:sz w:val="30"/>
          <w:szCs w:val="30"/>
        </w:rPr>
        <w:t>2013</w:t>
      </w:r>
      <w:r>
        <w:rPr>
          <w:rFonts w:ascii="仿宋" w:eastAsia="仿宋" w:hAnsi="仿宋" w:cs="仿宋" w:hint="eastAsia"/>
          <w:sz w:val="30"/>
          <w:szCs w:val="30"/>
        </w:rPr>
        <w:t>年</w:t>
      </w:r>
      <w:r>
        <w:rPr>
          <w:rFonts w:ascii="仿宋" w:eastAsia="仿宋" w:hAnsi="仿宋" w:cs="仿宋" w:hint="eastAsia"/>
          <w:sz w:val="30"/>
          <w:szCs w:val="30"/>
        </w:rPr>
        <w:t>10</w:t>
      </w:r>
      <w:r>
        <w:rPr>
          <w:rFonts w:ascii="仿宋" w:eastAsia="仿宋" w:hAnsi="仿宋" w:cs="仿宋" w:hint="eastAsia"/>
          <w:sz w:val="30"/>
          <w:szCs w:val="30"/>
        </w:rPr>
        <w:t>月</w:t>
      </w:r>
      <w:r>
        <w:rPr>
          <w:rFonts w:ascii="仿宋" w:eastAsia="仿宋" w:hAnsi="仿宋" w:cs="仿宋" w:hint="eastAsia"/>
          <w:sz w:val="30"/>
          <w:szCs w:val="30"/>
        </w:rPr>
        <w:t>28</w:t>
      </w:r>
      <w:r>
        <w:rPr>
          <w:rFonts w:ascii="仿宋" w:eastAsia="仿宋" w:hAnsi="仿宋" w:cs="仿宋" w:hint="eastAsia"/>
          <w:sz w:val="30"/>
          <w:szCs w:val="30"/>
        </w:rPr>
        <w:t>日起，共成立</w:t>
      </w:r>
      <w:r>
        <w:rPr>
          <w:rFonts w:ascii="仿宋" w:eastAsia="仿宋" w:hAnsi="仿宋" w:cs="仿宋" w:hint="eastAsia"/>
          <w:sz w:val="30"/>
          <w:szCs w:val="30"/>
        </w:rPr>
        <w:t>16</w:t>
      </w:r>
      <w:r>
        <w:rPr>
          <w:rFonts w:ascii="仿宋" w:eastAsia="仿宋" w:hAnsi="仿宋" w:cs="仿宋" w:hint="eastAsia"/>
          <w:sz w:val="30"/>
          <w:szCs w:val="30"/>
        </w:rPr>
        <w:t>支“爱心小厨”青年志愿者服务队，在校党支部的领导下，由校团委书记负责外联、组织等工作，党员教师，青年教工团员教师定期与学生共同参加志愿服务活动。自成立以来，我校与李家街道携手共建，打造和谐、安全、文明、环境优美、快乐幸福社区，共计开展</w:t>
      </w:r>
      <w:r>
        <w:rPr>
          <w:rFonts w:ascii="仿宋" w:eastAsia="仿宋" w:hAnsi="仿宋" w:cs="仿宋" w:hint="eastAsia"/>
          <w:sz w:val="30"/>
          <w:szCs w:val="30"/>
        </w:rPr>
        <w:t>74</w:t>
      </w:r>
      <w:r>
        <w:rPr>
          <w:rFonts w:ascii="仿宋" w:eastAsia="仿宋" w:hAnsi="仿宋" w:cs="仿宋" w:hint="eastAsia"/>
          <w:sz w:val="30"/>
          <w:szCs w:val="30"/>
        </w:rPr>
        <w:t>次活动，活动被大连晚报、大连日报、新商报、半岛晨报等媒体多次报道。多次与李家街道锦虹、文园、绿景、绿苑、锦霞、锦云、福园、绿香等</w:t>
      </w:r>
      <w:r>
        <w:rPr>
          <w:rFonts w:ascii="仿宋" w:eastAsia="仿宋" w:hAnsi="仿宋" w:cs="仿宋" w:hint="eastAsia"/>
          <w:sz w:val="30"/>
          <w:szCs w:val="30"/>
        </w:rPr>
        <w:t>8</w:t>
      </w:r>
      <w:r>
        <w:rPr>
          <w:rFonts w:ascii="仿宋" w:eastAsia="仿宋" w:hAnsi="仿宋" w:cs="仿宋" w:hint="eastAsia"/>
          <w:sz w:val="30"/>
          <w:szCs w:val="30"/>
        </w:rPr>
        <w:t>个社区联合开展</w:t>
      </w:r>
      <w:r>
        <w:rPr>
          <w:rFonts w:ascii="仿宋" w:eastAsia="仿宋" w:hAnsi="仿宋" w:cs="仿宋" w:hint="eastAsia"/>
          <w:sz w:val="30"/>
          <w:szCs w:val="30"/>
        </w:rPr>
        <w:t>3</w:t>
      </w:r>
      <w:r>
        <w:rPr>
          <w:rFonts w:ascii="仿宋" w:eastAsia="仿宋" w:hAnsi="仿宋" w:cs="仿宋" w:hint="eastAsia"/>
          <w:sz w:val="30"/>
          <w:szCs w:val="30"/>
        </w:rPr>
        <w:t>次活动。</w:t>
      </w:r>
      <w:r>
        <w:rPr>
          <w:rFonts w:ascii="仿宋" w:eastAsia="仿宋" w:hAnsi="仿宋" w:cs="仿宋" w:hint="eastAsia"/>
          <w:sz w:val="30"/>
          <w:szCs w:val="30"/>
        </w:rPr>
        <w:t>20</w:t>
      </w:r>
      <w:r>
        <w:rPr>
          <w:rFonts w:ascii="仿宋" w:eastAsia="仿宋" w:hAnsi="仿宋" w:cs="仿宋" w:hint="eastAsia"/>
          <w:sz w:val="30"/>
          <w:szCs w:val="30"/>
        </w:rPr>
        <w:t>20</w:t>
      </w:r>
      <w:r>
        <w:rPr>
          <w:rFonts w:ascii="仿宋" w:eastAsia="仿宋" w:hAnsi="仿宋" w:cs="仿宋" w:hint="eastAsia"/>
          <w:sz w:val="30"/>
          <w:szCs w:val="30"/>
        </w:rPr>
        <w:t>年与文园社</w:t>
      </w:r>
      <w:r>
        <w:rPr>
          <w:rFonts w:ascii="仿宋" w:eastAsia="仿宋" w:hAnsi="仿宋" w:cs="仿宋" w:hint="eastAsia"/>
          <w:sz w:val="30"/>
          <w:szCs w:val="30"/>
        </w:rPr>
        <w:t>区结对子，间周周五“爱心小厨”青年志愿者走入老劳模、老军人、低保户、残疾人、空巢老人等特殊群体家庭制作美味菜肴、清扫家中、楼道卫生，多次得到社区居民高度赞扬，</w:t>
      </w:r>
      <w:r>
        <w:rPr>
          <w:rFonts w:ascii="仿宋" w:eastAsia="仿宋" w:hAnsi="仿宋" w:cs="仿宋" w:hint="eastAsia"/>
          <w:sz w:val="30"/>
          <w:szCs w:val="30"/>
        </w:rPr>
        <w:t>因疫情原因我校</w:t>
      </w:r>
      <w:r>
        <w:rPr>
          <w:rFonts w:ascii="仿宋" w:eastAsia="仿宋" w:hAnsi="仿宋" w:cs="仿宋" w:hint="eastAsia"/>
          <w:sz w:val="30"/>
          <w:szCs w:val="30"/>
        </w:rPr>
        <w:t>2020</w:t>
      </w:r>
      <w:r>
        <w:rPr>
          <w:rFonts w:ascii="仿宋" w:eastAsia="仿宋" w:hAnsi="仿宋" w:cs="仿宋" w:hint="eastAsia"/>
          <w:sz w:val="30"/>
          <w:szCs w:val="30"/>
        </w:rPr>
        <w:t>年</w:t>
      </w:r>
      <w:r>
        <w:rPr>
          <w:rFonts w:ascii="仿宋" w:eastAsia="仿宋" w:hAnsi="仿宋" w:cs="仿宋" w:hint="eastAsia"/>
          <w:sz w:val="30"/>
          <w:szCs w:val="30"/>
        </w:rPr>
        <w:t>共计开展</w:t>
      </w:r>
      <w:r>
        <w:rPr>
          <w:rFonts w:ascii="仿宋" w:eastAsia="仿宋" w:hAnsi="仿宋" w:cs="仿宋" w:hint="eastAsia"/>
          <w:sz w:val="30"/>
          <w:szCs w:val="30"/>
        </w:rPr>
        <w:t>2</w:t>
      </w:r>
      <w:r>
        <w:rPr>
          <w:rFonts w:ascii="仿宋" w:eastAsia="仿宋" w:hAnsi="仿宋" w:cs="仿宋" w:hint="eastAsia"/>
          <w:sz w:val="30"/>
          <w:szCs w:val="30"/>
        </w:rPr>
        <w:t>次活动，参与党员</w:t>
      </w:r>
      <w:r>
        <w:rPr>
          <w:rFonts w:ascii="仿宋" w:eastAsia="仿宋" w:hAnsi="仿宋" w:cs="仿宋" w:hint="eastAsia"/>
          <w:sz w:val="30"/>
          <w:szCs w:val="30"/>
        </w:rPr>
        <w:t>20</w:t>
      </w:r>
      <w:r>
        <w:rPr>
          <w:rFonts w:ascii="仿宋" w:eastAsia="仿宋" w:hAnsi="仿宋" w:cs="仿宋" w:hint="eastAsia"/>
          <w:sz w:val="30"/>
          <w:szCs w:val="30"/>
        </w:rPr>
        <w:t>人，参与</w:t>
      </w:r>
      <w:r>
        <w:rPr>
          <w:rFonts w:ascii="仿宋" w:eastAsia="仿宋" w:hAnsi="仿宋" w:cs="仿宋" w:hint="eastAsia"/>
          <w:sz w:val="30"/>
          <w:szCs w:val="30"/>
        </w:rPr>
        <w:lastRenderedPageBreak/>
        <w:t>青年志愿者</w:t>
      </w:r>
      <w:r>
        <w:rPr>
          <w:rFonts w:ascii="仿宋" w:eastAsia="仿宋" w:hAnsi="仿宋" w:cs="仿宋" w:hint="eastAsia"/>
          <w:sz w:val="30"/>
          <w:szCs w:val="30"/>
        </w:rPr>
        <w:t>40</w:t>
      </w:r>
      <w:r>
        <w:rPr>
          <w:rFonts w:ascii="仿宋" w:eastAsia="仿宋" w:hAnsi="仿宋" w:cs="仿宋" w:hint="eastAsia"/>
          <w:sz w:val="30"/>
          <w:szCs w:val="30"/>
        </w:rPr>
        <w:t>人</w:t>
      </w:r>
      <w:r>
        <w:rPr>
          <w:rFonts w:ascii="仿宋" w:eastAsia="仿宋" w:hAnsi="仿宋" w:cs="仿宋" w:hint="eastAsia"/>
          <w:sz w:val="30"/>
          <w:szCs w:val="30"/>
        </w:rPr>
        <w:t>，受众群体</w:t>
      </w:r>
      <w:r>
        <w:rPr>
          <w:rFonts w:ascii="仿宋" w:eastAsia="仿宋" w:hAnsi="仿宋" w:cs="仿宋" w:hint="eastAsia"/>
          <w:sz w:val="30"/>
          <w:szCs w:val="30"/>
        </w:rPr>
        <w:t>60</w:t>
      </w:r>
      <w:r>
        <w:rPr>
          <w:rFonts w:ascii="仿宋" w:eastAsia="仿宋" w:hAnsi="仿宋" w:cs="仿宋" w:hint="eastAsia"/>
          <w:sz w:val="30"/>
          <w:szCs w:val="30"/>
        </w:rPr>
        <w:t>人</w:t>
      </w:r>
      <w:r>
        <w:rPr>
          <w:rFonts w:ascii="仿宋" w:eastAsia="仿宋" w:hAnsi="仿宋" w:cs="仿宋" w:hint="eastAsia"/>
          <w:sz w:val="30"/>
          <w:szCs w:val="30"/>
        </w:rPr>
        <w:t>。多年来，学校始终将学生志愿服务社区活动作为学生德育工作的重要抓手，着力强化学校及班级团组织的教育功能，在帮助学生增强实践能力、完善职业素养、打造学校品牌及承担社会责任等方面起到积极推动作用。</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5.3</w:t>
      </w:r>
      <w:r>
        <w:rPr>
          <w:rFonts w:ascii="仿宋" w:eastAsia="仿宋" w:hAnsi="仿宋" w:cs="仿宋" w:hint="eastAsia"/>
          <w:sz w:val="30"/>
          <w:szCs w:val="30"/>
        </w:rPr>
        <w:t>对口支援</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为有效提升我市消费扶贫工作水平，全面做好东西部扶贫</w:t>
      </w:r>
      <w:r>
        <w:rPr>
          <w:rFonts w:ascii="仿宋" w:eastAsia="仿宋" w:hAnsi="仿宋" w:cs="仿宋" w:hint="eastAsia"/>
          <w:sz w:val="30"/>
          <w:szCs w:val="30"/>
        </w:rPr>
        <w:t>协作和对口支援工作，学校按照上级部门部署，积极参与消费扶贫，先后帮助我市承担结对任务的贵州六盘水市和本市第一书记所在地，购买农副产品。</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疫情防控期间，我校向校下派干部所在地庄河市青堆镇人民政府捐献</w:t>
      </w:r>
      <w:r>
        <w:rPr>
          <w:rFonts w:ascii="仿宋" w:eastAsia="仿宋" w:hAnsi="仿宋" w:cs="仿宋" w:hint="eastAsia"/>
          <w:sz w:val="30"/>
          <w:szCs w:val="30"/>
        </w:rPr>
        <w:t>2000</w:t>
      </w:r>
      <w:r>
        <w:rPr>
          <w:rFonts w:ascii="仿宋" w:eastAsia="仿宋" w:hAnsi="仿宋" w:cs="仿宋" w:hint="eastAsia"/>
          <w:sz w:val="30"/>
          <w:szCs w:val="30"/>
        </w:rPr>
        <w:t>个医用口罩。</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5.4</w:t>
      </w:r>
      <w:r>
        <w:rPr>
          <w:rFonts w:ascii="仿宋" w:eastAsia="仿宋" w:hAnsi="仿宋" w:cs="仿宋" w:hint="eastAsia"/>
          <w:sz w:val="30"/>
          <w:szCs w:val="30"/>
        </w:rPr>
        <w:t>服务抗疫</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教务处利用教研组长群及时传达上级防控疫情文件及要求，做好全体任课教师疫情防控各项统计上报工作。教务处研究制定关于延期开学停课不停学方案，经多方协调，精心设计策划，制作出优质视频作品，受到上级主管部门领导及社会各界好评，被学习强国平台、大连市教育局公众号推广展播。学校党支部领导亲</w:t>
      </w:r>
      <w:r>
        <w:rPr>
          <w:rFonts w:ascii="仿宋" w:eastAsia="仿宋" w:hAnsi="仿宋" w:cs="仿宋" w:hint="eastAsia"/>
          <w:sz w:val="30"/>
          <w:szCs w:val="30"/>
        </w:rPr>
        <w:t>力亲为，为制作、推送优质视频付出心血，全校共有</w:t>
      </w:r>
      <w:r>
        <w:rPr>
          <w:rFonts w:ascii="仿宋" w:eastAsia="仿宋" w:hAnsi="仿宋" w:cs="仿宋" w:hint="eastAsia"/>
          <w:sz w:val="30"/>
          <w:szCs w:val="30"/>
        </w:rPr>
        <w:t>15</w:t>
      </w:r>
      <w:r>
        <w:rPr>
          <w:rFonts w:ascii="仿宋" w:eastAsia="仿宋" w:hAnsi="仿宋" w:cs="仿宋" w:hint="eastAsia"/>
          <w:sz w:val="30"/>
          <w:szCs w:val="30"/>
        </w:rPr>
        <w:t>名骨干教师参与录播任务，其中有一半以上是党员同志。校党支部要求本着停课不停学的指导思想，支部党员带头自主学习网络平台教学的使用方法，整理网上教学资源，完成网络课程直播相关教学平台及软件的推广使用等相关工作，为开学后的网上授课引领</w:t>
      </w:r>
      <w:r>
        <w:rPr>
          <w:rFonts w:ascii="仿宋" w:eastAsia="仿宋" w:hAnsi="仿宋" w:cs="仿宋" w:hint="eastAsia"/>
          <w:sz w:val="30"/>
          <w:szCs w:val="30"/>
        </w:rPr>
        <w:lastRenderedPageBreak/>
        <w:t>示范，保驾护航。开展了“家校联动”防控，通过微信群、电话家访、一封信等方式对全校学生进行疫情宣传教育、心理辅导及健康状况摸底排查，同时加强了特殊时期德育队伍建设，坚持“五育并举”，引领学生健康成长；组织学生参加了“我有亲人在一线”大连</w:t>
      </w:r>
      <w:r>
        <w:rPr>
          <w:rFonts w:ascii="仿宋" w:eastAsia="仿宋" w:hAnsi="仿宋" w:cs="仿宋" w:hint="eastAsia"/>
          <w:sz w:val="30"/>
          <w:szCs w:val="30"/>
        </w:rPr>
        <w:t>市中小学生防控抗击疫情作品征集展示活动，表达心系武汉、心系祖国的情怀，参展作品被多家媒体推广，收效甚佳切实做好顶岗实习学生疫情防控安全工作，</w:t>
      </w:r>
      <w:r>
        <w:rPr>
          <w:rFonts w:ascii="仿宋" w:eastAsia="仿宋" w:hAnsi="仿宋" w:cs="仿宋" w:hint="eastAsia"/>
          <w:sz w:val="30"/>
          <w:szCs w:val="30"/>
        </w:rPr>
        <w:t>24</w:t>
      </w:r>
      <w:r>
        <w:rPr>
          <w:rFonts w:ascii="仿宋" w:eastAsia="仿宋" w:hAnsi="仿宋" w:cs="仿宋" w:hint="eastAsia"/>
          <w:sz w:val="30"/>
          <w:szCs w:val="30"/>
        </w:rPr>
        <w:t>小时接待学生家长及实习单位电话咨询，积极沟通企业，校企共同维护学生安全，进一步提高防范意识；及时请示按时汇报，高三学生全部停止实习撤离岗位，居家上网课，做好岗前培训及复工准备。</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广大党员立足本职岗位，努力在疫情防控中作表率，学校以支部为单位成立大连烹饪职业中专党员抗疫先锋队，支部党员带头参加学校值班值守工作；为打赢疫情防控阻击战，我校党员积极投身到街道、社区、学校的</w:t>
      </w:r>
      <w:r>
        <w:rPr>
          <w:rFonts w:ascii="仿宋" w:eastAsia="仿宋" w:hAnsi="仿宋" w:cs="仿宋" w:hint="eastAsia"/>
          <w:sz w:val="30"/>
          <w:szCs w:val="30"/>
        </w:rPr>
        <w:t>疫情防控工作第一线，协助开展防疫宣传、社区值班轮岗、登记人员信息、测温，引导等工作；用热情和热血传递正能量。</w:t>
      </w:r>
    </w:p>
    <w:p w:rsidR="003C04A5" w:rsidRDefault="001C3202">
      <w:pPr>
        <w:spacing w:before="100" w:beforeAutospacing="1" w:after="100" w:afterAutospacing="1" w:line="560" w:lineRule="exact"/>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举办者履责</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6.1</w:t>
      </w:r>
      <w:r>
        <w:rPr>
          <w:rFonts w:ascii="仿宋" w:eastAsia="仿宋" w:hAnsi="仿宋" w:cs="仿宋" w:hint="eastAsia"/>
          <w:sz w:val="30"/>
          <w:szCs w:val="30"/>
        </w:rPr>
        <w:t>经费。</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2020</w:t>
      </w:r>
      <w:r>
        <w:rPr>
          <w:rFonts w:ascii="仿宋" w:eastAsia="仿宋" w:hAnsi="仿宋" w:cs="仿宋" w:hint="eastAsia"/>
          <w:sz w:val="30"/>
          <w:szCs w:val="30"/>
        </w:rPr>
        <w:t>年度财政性经费收</w:t>
      </w:r>
      <w:r>
        <w:rPr>
          <w:rFonts w:ascii="仿宋" w:eastAsia="仿宋" w:hAnsi="仿宋" w:cs="仿宋" w:hint="eastAsia"/>
          <w:sz w:val="30"/>
          <w:szCs w:val="30"/>
        </w:rPr>
        <w:t>2005.76</w:t>
      </w:r>
      <w:r>
        <w:rPr>
          <w:rFonts w:ascii="仿宋" w:eastAsia="仿宋" w:hAnsi="仿宋" w:cs="仿宋" w:hint="eastAsia"/>
          <w:sz w:val="30"/>
          <w:szCs w:val="30"/>
        </w:rPr>
        <w:t>万元，付</w:t>
      </w:r>
      <w:r>
        <w:rPr>
          <w:rFonts w:ascii="仿宋" w:eastAsia="仿宋" w:hAnsi="仿宋" w:cs="仿宋" w:hint="eastAsia"/>
          <w:sz w:val="30"/>
          <w:szCs w:val="30"/>
        </w:rPr>
        <w:t>2327.04</w:t>
      </w:r>
      <w:r>
        <w:rPr>
          <w:rFonts w:ascii="仿宋" w:eastAsia="仿宋" w:hAnsi="仿宋" w:cs="仿宋" w:hint="eastAsia"/>
          <w:sz w:val="30"/>
          <w:szCs w:val="30"/>
        </w:rPr>
        <w:t>万元，生均拨款全额到账</w:t>
      </w:r>
      <w:r>
        <w:rPr>
          <w:rFonts w:ascii="仿宋" w:eastAsia="仿宋" w:hAnsi="仿宋" w:cs="仿宋" w:hint="eastAsia"/>
          <w:sz w:val="30"/>
          <w:szCs w:val="30"/>
        </w:rPr>
        <w:t>2880</w:t>
      </w:r>
      <w:r>
        <w:rPr>
          <w:rFonts w:ascii="仿宋" w:eastAsia="仿宋" w:hAnsi="仿宋" w:cs="仿宋" w:hint="eastAsia"/>
          <w:sz w:val="30"/>
          <w:szCs w:val="30"/>
        </w:rPr>
        <w:t>元。中职免学费是</w:t>
      </w:r>
      <w:r>
        <w:rPr>
          <w:rFonts w:ascii="仿宋" w:eastAsia="仿宋" w:hAnsi="仿宋" w:cs="仿宋" w:hint="eastAsia"/>
          <w:sz w:val="30"/>
          <w:szCs w:val="30"/>
        </w:rPr>
        <w:t>230.98</w:t>
      </w:r>
      <w:r>
        <w:rPr>
          <w:rFonts w:ascii="仿宋" w:eastAsia="仿宋" w:hAnsi="仿宋" w:cs="仿宋" w:hint="eastAsia"/>
          <w:sz w:val="30"/>
          <w:szCs w:val="30"/>
        </w:rPr>
        <w:t>万。</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6.2</w:t>
      </w:r>
      <w:r>
        <w:rPr>
          <w:rFonts w:ascii="仿宋" w:eastAsia="仿宋" w:hAnsi="仿宋" w:cs="仿宋" w:hint="eastAsia"/>
          <w:sz w:val="30"/>
          <w:szCs w:val="30"/>
        </w:rPr>
        <w:t>政策措施。</w:t>
      </w:r>
    </w:p>
    <w:p w:rsidR="003C04A5" w:rsidRDefault="001C3202">
      <w:pPr>
        <w:autoSpaceDE w:val="0"/>
        <w:autoSpaceDN w:val="0"/>
        <w:adjustRightInd w:val="0"/>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sz w:val="30"/>
          <w:szCs w:val="30"/>
        </w:rPr>
        <w:lastRenderedPageBreak/>
        <w:t>职业学校依法依规制定规章，是强化管理制度标准建设，质量保证体系建设，增强职业学校规范管理能力并形成长效机制的实效措施。我校为进一步适应现代职业教育发展需要，加强教职工的责任心和工作作风、师德师风建设，建立健全现代学校运行机制，提高学校管理的制度化、规范化、科学化水平，是实现学校依法治校的新举措。</w:t>
      </w:r>
      <w:r>
        <w:rPr>
          <w:rFonts w:ascii="仿宋" w:eastAsia="仿宋" w:hAnsi="仿宋" w:cs="仿宋" w:hint="eastAsia"/>
          <w:kern w:val="0"/>
          <w:sz w:val="30"/>
          <w:szCs w:val="30"/>
        </w:rPr>
        <w:t>根据学校实际，制订学校规章制度、学校发展规划、年度工作计划、学校安全管理制度，拟定招生计划等，实现学校的办学自主。制订职称评审和岗位认定管理办法，积极落实教师编制。</w:t>
      </w:r>
      <w:r>
        <w:rPr>
          <w:rFonts w:ascii="仿宋" w:eastAsia="仿宋" w:hAnsi="仿宋" w:cs="仿宋" w:hint="eastAsia"/>
          <w:sz w:val="30"/>
          <w:szCs w:val="30"/>
        </w:rPr>
        <w:t>学校在认真梳理原有校规章制度的基础上，经过编委会成员</w:t>
      </w:r>
      <w:r>
        <w:rPr>
          <w:rFonts w:ascii="仿宋" w:eastAsia="仿宋" w:hAnsi="仿宋" w:cs="仿宋" w:hint="eastAsia"/>
          <w:sz w:val="30"/>
          <w:szCs w:val="30"/>
        </w:rPr>
        <w:t>几年的工作及聘请内控工作专家的参与协助，我校新版《烹饪学校规章制度汇编》已完稿，在为下一步学校科学发展提供制度保障。</w:t>
      </w:r>
    </w:p>
    <w:p w:rsidR="003C04A5" w:rsidRDefault="001C3202">
      <w:pPr>
        <w:spacing w:before="100" w:beforeAutospacing="1" w:after="100" w:afterAutospacing="1" w:line="560" w:lineRule="exact"/>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特色创新</w:t>
      </w:r>
    </w:p>
    <w:p w:rsidR="003C04A5" w:rsidRDefault="001C3202">
      <w:pPr>
        <w:spacing w:before="100" w:beforeAutospacing="1" w:after="100" w:afterAutospacing="1"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7.1.</w:t>
      </w:r>
      <w:r>
        <w:rPr>
          <w:rFonts w:ascii="仿宋" w:eastAsia="仿宋" w:hAnsi="仿宋" w:cs="仿宋" w:hint="eastAsia"/>
          <w:kern w:val="0"/>
          <w:sz w:val="30"/>
          <w:szCs w:val="30"/>
        </w:rPr>
        <w:t>学校以社会主义核心价值观为教育主线，坚持活动育人，促进全面发展。</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开展志愿服务活动，用技能回馈社会。学校组建了爱心小厨青年志愿者服务队，现有成员</w:t>
      </w:r>
      <w:r>
        <w:rPr>
          <w:rFonts w:ascii="仿宋" w:eastAsia="仿宋" w:hAnsi="仿宋" w:cs="仿宋" w:hint="eastAsia"/>
          <w:sz w:val="30"/>
          <w:szCs w:val="30"/>
        </w:rPr>
        <w:t>176</w:t>
      </w:r>
      <w:r>
        <w:rPr>
          <w:rFonts w:ascii="仿宋" w:eastAsia="仿宋" w:hAnsi="仿宋" w:cs="仿宋" w:hint="eastAsia"/>
          <w:sz w:val="30"/>
          <w:szCs w:val="30"/>
        </w:rPr>
        <w:t>名，他们走入学校周边社区、敬老院、空巢老人家、幼儿园等特殊群体开展服务。长期与李家街道文园社区结对子，走入社区困难户、低保户、留守儿童、残疾人、空巢老人等家庭，志愿者用勤劳的双手为社区居民清扫卫生，用所学厨艺为居民制作菜肴</w:t>
      </w:r>
      <w:r>
        <w:rPr>
          <w:rFonts w:ascii="仿宋" w:eastAsia="仿宋" w:hAnsi="仿宋" w:cs="仿宋" w:hint="eastAsia"/>
          <w:sz w:val="30"/>
          <w:szCs w:val="30"/>
        </w:rPr>
        <w:t>，奉献爱心。</w:t>
      </w:r>
      <w:r>
        <w:rPr>
          <w:rFonts w:ascii="仿宋" w:eastAsia="仿宋" w:hAnsi="仿宋" w:cs="仿宋" w:hint="eastAsia"/>
          <w:sz w:val="30"/>
          <w:szCs w:val="30"/>
        </w:rPr>
        <w:t>学校在职党员、大师工作室成员以及爱心小厨组成的大连烹饪职业中专志愿服务队，来到了所在辖区李家街道文园社区来福星老年公寓，组织开</w:t>
      </w:r>
      <w:r>
        <w:rPr>
          <w:rFonts w:ascii="仿宋" w:eastAsia="仿宋" w:hAnsi="仿宋" w:cs="仿宋" w:hint="eastAsia"/>
          <w:sz w:val="30"/>
          <w:szCs w:val="30"/>
        </w:rPr>
        <w:lastRenderedPageBreak/>
        <w:t>展了在职党员入社区特色党日活动。服务队给老人们敬献了丰富的面食慰问品，大师工作室成员带领爱心小厨们现场进行了花色馒头的制作展示，并对敬老院工作人员进行了面食制作指导等技能扶助，师生与老人们亲切交流，欢声笑语，其乐融融，让老人们倍感党的温暖。此次活动产生了巨大的社会反响，赢得所在社区领导和群众的热烈欢迎和一致好评。</w:t>
      </w:r>
    </w:p>
    <w:p w:rsidR="003C04A5" w:rsidRDefault="001C3202">
      <w:pPr>
        <w:spacing w:before="100" w:beforeAutospacing="1" w:after="100" w:afterAutospacing="1"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7.2.</w:t>
      </w:r>
      <w:r>
        <w:rPr>
          <w:rFonts w:ascii="仿宋" w:eastAsia="仿宋" w:hAnsi="仿宋" w:cs="仿宋" w:hint="eastAsia"/>
          <w:kern w:val="0"/>
          <w:sz w:val="30"/>
          <w:szCs w:val="30"/>
        </w:rPr>
        <w:t>以赛促教、以赛促学、落实技能为根本，全面提升教学质</w:t>
      </w:r>
      <w:r>
        <w:rPr>
          <w:rFonts w:ascii="仿宋" w:eastAsia="仿宋" w:hAnsi="仿宋" w:cs="仿宋" w:hint="eastAsia"/>
          <w:kern w:val="0"/>
          <w:sz w:val="30"/>
          <w:szCs w:val="30"/>
        </w:rPr>
        <w:t>量</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继续推进年度技能大赛、学期末技能考核、专业技能月考制度。通过竞赛和阶段性测试，提高了学生整体的基本功能力水平，调动教师学生的教、学积极性，早自习班主任科任教师进班级检查技能作业；放学后实训室、教室时常会有教师组织学生练习的身影；晚自习室面点班同学们的反复包捏练习。以赛促练，以赛促教，认真抓好学生的基本功训练和综合能力的提高，全面提升教学质量，努力在比赛中赛出水平，取得优异成绩。</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聘请行业大师、专家担任评委，引进行业标准为学生评分，以赛促练，以赛促教。开展行业名家进校园系列活动，通过邀请酒店名家进校园传经</w:t>
      </w:r>
      <w:r>
        <w:rPr>
          <w:rFonts w:ascii="仿宋" w:eastAsia="仿宋" w:hAnsi="仿宋" w:cs="仿宋" w:hint="eastAsia"/>
          <w:sz w:val="30"/>
          <w:szCs w:val="30"/>
        </w:rPr>
        <w:t>送宝，为专业师资培养搭建高层次学习交流平台，也为专业课程体系的日臻完善夯实基础、开拓思路。组建中餐热菜、中式面点、冷拼雕饰、西式烹调、西式面点、咖啡制作等技能提升课外活动小组，加强对顶尖选手的技能拔高，改善菜品的革新和技术攻略。</w:t>
      </w:r>
    </w:p>
    <w:p w:rsidR="003C04A5" w:rsidRDefault="001C3202">
      <w:pPr>
        <w:spacing w:before="100" w:beforeAutospacing="1" w:after="100" w:afterAutospacing="1" w:line="560" w:lineRule="exact"/>
        <w:rPr>
          <w:rFonts w:ascii="仿宋" w:eastAsia="仿宋" w:hAnsi="仿宋" w:cs="仿宋"/>
          <w:sz w:val="30"/>
          <w:szCs w:val="30"/>
        </w:rPr>
      </w:pPr>
      <w:r>
        <w:rPr>
          <w:rFonts w:ascii="仿宋" w:eastAsia="仿宋" w:hAnsi="仿宋" w:cs="仿宋" w:hint="eastAsia"/>
          <w:sz w:val="30"/>
          <w:szCs w:val="30"/>
        </w:rPr>
        <w:lastRenderedPageBreak/>
        <w:t>8.</w:t>
      </w:r>
      <w:r>
        <w:rPr>
          <w:rFonts w:ascii="仿宋" w:eastAsia="仿宋" w:hAnsi="仿宋" w:cs="仿宋" w:hint="eastAsia"/>
          <w:sz w:val="30"/>
          <w:szCs w:val="30"/>
        </w:rPr>
        <w:t>主要问题和改进措施</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8.1.</w:t>
      </w:r>
      <w:r>
        <w:rPr>
          <w:rFonts w:ascii="仿宋" w:eastAsia="仿宋" w:hAnsi="仿宋" w:cs="仿宋" w:hint="eastAsia"/>
          <w:sz w:val="30"/>
          <w:szCs w:val="30"/>
        </w:rPr>
        <w:t>加强教师队伍建设，提高人才培养质量。</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）进一步完善教师的专业成长机制，帮助教师制定个人发展计划，利用教师的专业结构和自身特点，有计划的利用寒、暑假，加强教师培训。</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）不断完善教师在企业挂职、兼职锻炼制度，提高教师的动手能力和实践能力。加大对</w:t>
      </w:r>
      <w:r>
        <w:rPr>
          <w:rFonts w:ascii="仿宋" w:eastAsia="仿宋" w:hAnsi="仿宋" w:cs="仿宋" w:hint="eastAsia"/>
          <w:sz w:val="30"/>
          <w:szCs w:val="30"/>
        </w:rPr>
        <w:t>骨干教师的培养，形成结构合理的专业梯队的骨干教师队伍。</w:t>
      </w:r>
    </w:p>
    <w:p w:rsidR="003C04A5" w:rsidRDefault="001C3202">
      <w:pPr>
        <w:spacing w:before="100" w:beforeAutospacing="1" w:after="100" w:afterAutospacing="1"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8.2.</w:t>
      </w:r>
      <w:r>
        <w:rPr>
          <w:rFonts w:ascii="仿宋" w:eastAsia="仿宋" w:hAnsi="仿宋" w:cs="仿宋" w:hint="eastAsia"/>
          <w:kern w:val="0"/>
          <w:sz w:val="30"/>
          <w:szCs w:val="30"/>
        </w:rPr>
        <w:t>个别教职员工责任意识有待提高。</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）下一步，学校将开展宣传教育活动，增强教职员工职业责任意识和职业认同感。</w:t>
      </w:r>
    </w:p>
    <w:p w:rsidR="003C04A5" w:rsidRDefault="001C3202">
      <w:pPr>
        <w:spacing w:before="100" w:beforeAutospacing="1" w:after="100" w:afterAutospacing="1" w:line="56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）健全管理的制度和措施，奖勤罚懒。健全校园管理体系，为智能化校园建设做准备。</w:t>
      </w:r>
    </w:p>
    <w:p w:rsidR="003C04A5" w:rsidRDefault="003C04A5">
      <w:pPr>
        <w:spacing w:before="100" w:beforeAutospacing="1" w:after="100" w:afterAutospacing="1" w:line="560" w:lineRule="exact"/>
        <w:ind w:firstLineChars="200" w:firstLine="600"/>
        <w:rPr>
          <w:rFonts w:ascii="仿宋" w:eastAsia="仿宋" w:hAnsi="仿宋" w:cs="仿宋"/>
          <w:sz w:val="30"/>
          <w:szCs w:val="30"/>
        </w:rPr>
      </w:pPr>
    </w:p>
    <w:p w:rsidR="003C04A5" w:rsidRDefault="003C04A5">
      <w:pPr>
        <w:spacing w:before="100" w:beforeAutospacing="1" w:after="100" w:afterAutospacing="1" w:line="560" w:lineRule="exact"/>
        <w:ind w:firstLineChars="200" w:firstLine="600"/>
        <w:rPr>
          <w:rFonts w:ascii="仿宋" w:eastAsia="仿宋" w:hAnsi="仿宋" w:cs="仿宋"/>
          <w:sz w:val="30"/>
          <w:szCs w:val="30"/>
        </w:rPr>
      </w:pPr>
    </w:p>
    <w:p w:rsidR="003C04A5" w:rsidRDefault="003C04A5">
      <w:pPr>
        <w:spacing w:before="100" w:beforeAutospacing="1" w:after="100" w:afterAutospacing="1" w:line="560" w:lineRule="exact"/>
        <w:ind w:firstLineChars="200" w:firstLine="600"/>
        <w:rPr>
          <w:rFonts w:ascii="仿宋" w:eastAsia="仿宋" w:hAnsi="仿宋" w:cs="仿宋"/>
          <w:sz w:val="30"/>
          <w:szCs w:val="30"/>
        </w:rPr>
      </w:pPr>
    </w:p>
    <w:p w:rsidR="003C04A5" w:rsidRDefault="003C04A5">
      <w:pPr>
        <w:spacing w:before="100" w:beforeAutospacing="1" w:after="100" w:afterAutospacing="1" w:line="560" w:lineRule="exact"/>
        <w:ind w:firstLineChars="200" w:firstLine="600"/>
        <w:rPr>
          <w:rFonts w:ascii="仿宋" w:eastAsia="仿宋" w:hAnsi="仿宋" w:cs="仿宋"/>
          <w:sz w:val="30"/>
          <w:szCs w:val="30"/>
        </w:rPr>
      </w:pPr>
    </w:p>
    <w:p w:rsidR="003C04A5" w:rsidRDefault="003C04A5">
      <w:pPr>
        <w:spacing w:before="100" w:beforeAutospacing="1" w:after="100" w:afterAutospacing="1" w:line="560" w:lineRule="exact"/>
        <w:ind w:firstLineChars="200" w:firstLine="600"/>
        <w:rPr>
          <w:rFonts w:ascii="仿宋" w:eastAsia="仿宋" w:hAnsi="仿宋" w:cs="仿宋"/>
          <w:sz w:val="30"/>
          <w:szCs w:val="30"/>
        </w:rPr>
      </w:pPr>
    </w:p>
    <w:p w:rsidR="003C04A5" w:rsidRDefault="003C04A5">
      <w:pPr>
        <w:spacing w:before="100" w:beforeAutospacing="1" w:after="100" w:afterAutospacing="1" w:line="560" w:lineRule="exact"/>
        <w:ind w:firstLineChars="200" w:firstLine="600"/>
        <w:rPr>
          <w:rFonts w:ascii="仿宋" w:eastAsia="仿宋" w:hAnsi="仿宋" w:cs="仿宋"/>
          <w:sz w:val="30"/>
          <w:szCs w:val="30"/>
        </w:rPr>
      </w:pPr>
    </w:p>
    <w:p w:rsidR="003C04A5" w:rsidRDefault="001C3202">
      <w:pPr>
        <w:wordWrap w:val="0"/>
        <w:spacing w:before="100" w:beforeAutospacing="1" w:after="100" w:afterAutospacing="1" w:line="560" w:lineRule="exact"/>
        <w:ind w:firstLineChars="200" w:firstLine="600"/>
        <w:jc w:val="right"/>
        <w:rPr>
          <w:rFonts w:ascii="仿宋" w:eastAsia="仿宋" w:hAnsi="仿宋" w:cs="仿宋"/>
          <w:sz w:val="30"/>
          <w:szCs w:val="30"/>
        </w:rPr>
      </w:pPr>
      <w:r>
        <w:rPr>
          <w:rFonts w:ascii="仿宋" w:eastAsia="仿宋" w:hAnsi="仿宋" w:cs="仿宋" w:hint="eastAsia"/>
          <w:sz w:val="30"/>
          <w:szCs w:val="30"/>
        </w:rPr>
        <w:t>大连市烹饪中等职业技术专业学校</w:t>
      </w:r>
      <w:r>
        <w:rPr>
          <w:rFonts w:ascii="仿宋" w:eastAsia="仿宋" w:hAnsi="仿宋" w:cs="仿宋" w:hint="eastAsia"/>
          <w:sz w:val="30"/>
          <w:szCs w:val="30"/>
        </w:rPr>
        <w:t xml:space="preserve">     </w:t>
      </w:r>
    </w:p>
    <w:p w:rsidR="003C04A5" w:rsidRDefault="001C3202">
      <w:pPr>
        <w:wordWrap w:val="0"/>
        <w:spacing w:before="100" w:beforeAutospacing="1" w:after="100" w:afterAutospacing="1" w:line="560" w:lineRule="exact"/>
        <w:ind w:firstLineChars="200" w:firstLine="600"/>
        <w:jc w:val="right"/>
        <w:rPr>
          <w:rFonts w:ascii="仿宋" w:eastAsia="仿宋" w:hAnsi="仿宋" w:cs="仿宋"/>
          <w:sz w:val="30"/>
          <w:szCs w:val="30"/>
        </w:rPr>
      </w:pPr>
      <w:r>
        <w:rPr>
          <w:rFonts w:ascii="仿宋" w:eastAsia="仿宋" w:hAnsi="仿宋" w:cs="仿宋" w:hint="eastAsia"/>
          <w:sz w:val="30"/>
          <w:szCs w:val="30"/>
        </w:rPr>
        <w:t xml:space="preserve">2020.11.30    </w:t>
      </w:r>
      <w:r>
        <w:rPr>
          <w:rFonts w:ascii="仿宋" w:eastAsia="仿宋" w:hAnsi="仿宋" w:cs="仿宋"/>
          <w:sz w:val="30"/>
          <w:szCs w:val="30"/>
        </w:rPr>
        <w:t xml:space="preserve">       </w:t>
      </w:r>
    </w:p>
    <w:sectPr w:rsidR="003C04A5">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C3202">
      <w:r>
        <w:separator/>
      </w:r>
    </w:p>
  </w:endnote>
  <w:endnote w:type="continuationSeparator" w:id="0">
    <w:p w:rsidR="00000000" w:rsidRDefault="001C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4A5" w:rsidRDefault="001C3202">
    <w:pPr>
      <w:pStyle w:val="a5"/>
      <w:rPr>
        <w:rFonts w:cs="Times New Roman"/>
      </w:rPr>
    </w:pPr>
    <w:r>
      <w:rPr>
        <w:noProof/>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16205" cy="139700"/>
              <wp:effectExtent l="0" t="0" r="0" b="3175"/>
              <wp:wrapNone/>
              <wp:docPr id="4097" name="Text Box 1"/>
              <wp:cNvGraphicFramePr/>
              <a:graphic xmlns:a="http://schemas.openxmlformats.org/drawingml/2006/main">
                <a:graphicData uri="http://schemas.microsoft.com/office/word/2010/wordprocessingShape">
                  <wps:wsp>
                    <wps:cNvSpPr/>
                    <wps:spPr>
                      <a:xfrm>
                        <a:off x="0" y="0"/>
                        <a:ext cx="116205" cy="139700"/>
                      </a:xfrm>
                      <a:prstGeom prst="rect">
                        <a:avLst/>
                      </a:prstGeom>
                      <a:ln>
                        <a:noFill/>
                      </a:ln>
                    </wps:spPr>
                    <wps:txbx>
                      <w:txbxContent>
                        <w:p w:rsidR="003C04A5" w:rsidRDefault="001C3202">
                          <w:pPr>
                            <w:snapToGrid w:val="0"/>
                            <w:rPr>
                              <w:rFonts w:cs="Times New Roman"/>
                              <w:sz w:val="18"/>
                              <w:szCs w:val="18"/>
                            </w:rPr>
                          </w:pPr>
                          <w:r>
                            <w:fldChar w:fldCharType="begin"/>
                          </w:r>
                          <w:r>
                            <w:instrText xml:space="preserve"> PAGE  \* MERGEFORMAT </w:instrText>
                          </w:r>
                          <w:r>
                            <w:fldChar w:fldCharType="separate"/>
                          </w:r>
                          <w:r w:rsidRPr="001C3202">
                            <w:rPr>
                              <w:noProof/>
                              <w:sz w:val="18"/>
                              <w:szCs w:val="18"/>
                            </w:rPr>
                            <w:t>5</w:t>
                          </w:r>
                          <w:r>
                            <w:rPr>
                              <w:sz w:val="18"/>
                              <w:szCs w:val="18"/>
                            </w:rPr>
                            <w:fldChar w:fldCharType="end"/>
                          </w:r>
                        </w:p>
                      </w:txbxContent>
                    </wps:txbx>
                    <wps:bodyPr vert="horz" wrap="none" lIns="0" tIns="0" rIns="0" bIns="0" anchor="t" upright="1">
                      <a:spAutoFit/>
                    </wps:bodyPr>
                  </wps:wsp>
                </a:graphicData>
              </a:graphic>
            </wp:anchor>
          </w:drawing>
        </mc:Choice>
        <mc:Fallback>
          <w:pict>
            <v:rect id="Text Box 1" o:spid="_x0000_s1026" style="position:absolute;margin-left:0;margin-top:0;width:9.15pt;height:11pt;z-index:102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" filled="f" stroked="f">
              <v:textbox style="mso-fit-shape-to-text:t" inset="0,0,0,0">
                <w:txbxContent>
                  <w:p w:rsidR="003C04A5" w:rsidRDefault="001C3202">
                    <w:pPr>
                      <w:snapToGrid w:val="0"/>
                      <w:rPr>
                        <w:rFonts w:cs="Times New Roman"/>
                        <w:sz w:val="18"/>
                        <w:szCs w:val="18"/>
                      </w:rPr>
                    </w:pPr>
                    <w:r>
                      <w:fldChar w:fldCharType="begin"/>
                    </w:r>
                    <w:r>
                      <w:instrText xml:space="preserve"> PAGE  \* MERGEFORMAT </w:instrText>
                    </w:r>
                    <w:r>
                      <w:fldChar w:fldCharType="separate"/>
                    </w:r>
                    <w:r w:rsidRPr="001C3202">
                      <w:rPr>
                        <w:noProof/>
                        <w:sz w:val="18"/>
                        <w:szCs w:val="18"/>
                      </w:rPr>
                      <w:t>5</w:t>
                    </w:r>
                    <w:r>
                      <w:rPr>
                        <w:sz w:val="18"/>
                        <w:szCs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C3202">
      <w:r>
        <w:separator/>
      </w:r>
    </w:p>
  </w:footnote>
  <w:footnote w:type="continuationSeparator" w:id="0">
    <w:p w:rsidR="00000000" w:rsidRDefault="001C3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A5"/>
    <w:rsid w:val="001C3202"/>
    <w:rsid w:val="003C04A5"/>
    <w:rsid w:val="0EBA5F52"/>
    <w:rsid w:val="1E221F8F"/>
    <w:rsid w:val="275143F7"/>
    <w:rsid w:val="62531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AC99F9-1F49-4483-B9BB-E018AA4A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uiPriority="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spacing w:line="240" w:lineRule="atLeast"/>
      <w:ind w:firstLineChars="200" w:firstLine="600"/>
    </w:pPr>
    <w:rPr>
      <w:rFonts w:ascii="Times New Roman" w:hAnsi="Times New Roman" w:cs="Times New Roman"/>
      <w:sz w:val="30"/>
      <w:szCs w:val="30"/>
    </w:r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Autospacing="1" w:afterAutospacing="1"/>
      <w:jc w:val="left"/>
    </w:pPr>
    <w:rPr>
      <w:rFonts w:ascii="宋体" w:hAnsi="宋体" w:cs="Times New Roman" w:hint="eastAsia"/>
      <w:kern w:val="0"/>
      <w:sz w:val="24"/>
      <w:szCs w:val="24"/>
    </w:rPr>
  </w:style>
  <w:style w:type="table" w:styleId="a8">
    <w:name w:val="Table Grid"/>
    <w:basedOn w:val="a1"/>
    <w:uiPriority w:val="99"/>
    <w:qFormat/>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Hyperlink"/>
    <w:uiPriority w:val="99"/>
    <w:qFormat/>
    <w:rPr>
      <w:color w:val="auto"/>
      <w:u w:val="none"/>
    </w:rPr>
  </w:style>
  <w:style w:type="character" w:customStyle="1" w:styleId="Char">
    <w:name w:val="正文文本缩进 Char"/>
    <w:link w:val="a3"/>
    <w:uiPriority w:val="99"/>
    <w:qFormat/>
    <w:rPr>
      <w:rFonts w:ascii="Times New Roman" w:hAnsi="Times New Roman" w:cs="Times New Roman"/>
      <w:kern w:val="2"/>
      <w:sz w:val="24"/>
      <w:szCs w:val="24"/>
    </w:rPr>
  </w:style>
  <w:style w:type="character" w:customStyle="1" w:styleId="Char1">
    <w:name w:val="页脚 Char"/>
    <w:link w:val="a5"/>
    <w:uiPriority w:val="99"/>
    <w:qFormat/>
    <w:rPr>
      <w:rFonts w:cs="Calibri"/>
      <w:sz w:val="18"/>
      <w:szCs w:val="18"/>
    </w:rPr>
  </w:style>
  <w:style w:type="character" w:customStyle="1" w:styleId="Char2">
    <w:name w:val="页眉 Char"/>
    <w:link w:val="a6"/>
    <w:uiPriority w:val="99"/>
    <w:qFormat/>
    <w:rPr>
      <w:kern w:val="2"/>
      <w:sz w:val="18"/>
      <w:szCs w:val="18"/>
    </w:rPr>
  </w:style>
  <w:style w:type="paragraph" w:customStyle="1" w:styleId="1">
    <w:name w:val="列出段落1"/>
    <w:basedOn w:val="a"/>
    <w:uiPriority w:val="99"/>
    <w:qFormat/>
    <w:pPr>
      <w:ind w:firstLineChars="200" w:firstLine="420"/>
    </w:pPr>
  </w:style>
  <w:style w:type="paragraph" w:customStyle="1" w:styleId="11">
    <w:name w:val="列出段落11"/>
    <w:basedOn w:val="a"/>
    <w:uiPriority w:val="99"/>
    <w:qFormat/>
    <w:pPr>
      <w:ind w:firstLineChars="200" w:firstLine="420"/>
    </w:pPr>
  </w:style>
  <w:style w:type="table" w:customStyle="1" w:styleId="10">
    <w:name w:val="网格型1"/>
    <w:uiPriority w:val="99"/>
    <w:qFormat/>
    <w:rPr>
      <w:rFonts w:cs="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报告正文"/>
    <w:uiPriority w:val="99"/>
    <w:qFormat/>
    <w:pPr>
      <w:wordWrap w:val="0"/>
      <w:spacing w:beforeLines="50" w:afterLines="20" w:line="300" w:lineRule="auto"/>
      <w:jc w:val="both"/>
    </w:pPr>
    <w:rPr>
      <w:kern w:val="2"/>
      <w:sz w:val="22"/>
      <w:szCs w:val="22"/>
    </w:rPr>
  </w:style>
  <w:style w:type="paragraph" w:styleId="ac">
    <w:name w:val="List Paragraph"/>
    <w:basedOn w:val="a"/>
    <w:uiPriority w:val="99"/>
    <w:qFormat/>
    <w:pPr>
      <w:ind w:firstLineChars="200" w:firstLine="420"/>
    </w:pPr>
  </w:style>
  <w:style w:type="character" w:customStyle="1" w:styleId="Char0">
    <w:name w:val="批注框文本 Char"/>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11356</Words>
  <Characters>624</Characters>
  <Application>Microsoft Office Word</Application>
  <DocSecurity>0</DocSecurity>
  <Lines>5</Lines>
  <Paragraphs>23</Paragraphs>
  <ScaleCrop>false</ScaleCrop>
  <Company>微软中国</Company>
  <LinksUpToDate>false</LinksUpToDate>
  <CharactersWithSpaces>11957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2020-11-13T01:42:00Z</cp:lastPrinted>
  <dcterms:created xsi:type="dcterms:W3CDTF">2020-12-01T01:19:00Z</dcterms:created>
  <dcterms:modified xsi:type="dcterms:W3CDTF">2020-12-01T01:19:00Z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